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4769EB24"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D51E66">
        <w:rPr>
          <w:rFonts w:cs="Arial"/>
          <w:sz w:val="22"/>
        </w:rPr>
        <w:t>4</w:t>
      </w:r>
      <w:r w:rsidRPr="008A63AD">
        <w:rPr>
          <w:rFonts w:cs="Arial"/>
          <w:sz w:val="22"/>
        </w:rPr>
        <w:tab/>
      </w:r>
      <w:r w:rsidRPr="008A63AD">
        <w:rPr>
          <w:rFonts w:cs="Arial"/>
          <w:sz w:val="22"/>
        </w:rPr>
        <w:tab/>
      </w:r>
      <w:r w:rsidRPr="008A63AD">
        <w:rPr>
          <w:rFonts w:cs="Arial"/>
          <w:sz w:val="22"/>
        </w:rPr>
        <w:tab/>
        <w:t>R1-230</w:t>
      </w:r>
      <w:r w:rsidR="003B57B0" w:rsidRPr="004D74BF">
        <w:rPr>
          <w:rFonts w:cs="Arial"/>
          <w:color w:val="000000" w:themeColor="text1"/>
          <w:sz w:val="22"/>
        </w:rPr>
        <w:t>7532</w:t>
      </w:r>
    </w:p>
    <w:p w14:paraId="611D1896" w14:textId="7F1519C5" w:rsidR="00711B8E" w:rsidRPr="008A63AD" w:rsidRDefault="00D51E66" w:rsidP="00711B8E">
      <w:pPr>
        <w:tabs>
          <w:tab w:val="center" w:pos="4536"/>
          <w:tab w:val="right" w:pos="9072"/>
        </w:tabs>
        <w:rPr>
          <w:rFonts w:ascii="Arial" w:eastAsia="MS Mincho" w:hAnsi="Arial" w:cs="Arial"/>
          <w:b/>
          <w:sz w:val="22"/>
        </w:rPr>
      </w:pPr>
      <w:r w:rsidRPr="00D51E66">
        <w:rPr>
          <w:rFonts w:ascii="Arial" w:eastAsia="MS Mincho" w:hAnsi="Arial" w:cs="Arial"/>
          <w:b/>
          <w:sz w:val="22"/>
        </w:rPr>
        <w:t>Toulouse, France, August 21 – 25, 2023</w:t>
      </w:r>
    </w:p>
    <w:p w14:paraId="3DC29930" w14:textId="77777777" w:rsidR="004C3A18" w:rsidRPr="008A63AD" w:rsidRDefault="004C3A18" w:rsidP="00A96562">
      <w:pPr>
        <w:rPr>
          <w:rFonts w:ascii="Arial" w:eastAsia="MS Mincho" w:hAnsi="Arial" w:cs="Arial"/>
          <w:b/>
          <w:sz w:val="22"/>
          <w:lang w:val="en-GB"/>
        </w:rPr>
      </w:pPr>
    </w:p>
    <w:p w14:paraId="73C2F275"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t>9.4.1.1</w:t>
      </w:r>
    </w:p>
    <w:p w14:paraId="18DC5C61" w14:textId="5AC7D938"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AA4A72" w:rsidRPr="00AA4A72">
        <w:rPr>
          <w:rFonts w:ascii="Arial" w:hAnsi="Arial" w:cs="Arial"/>
          <w:b/>
          <w:sz w:val="22"/>
          <w:szCs w:val="28"/>
        </w:rPr>
        <w:t>Remaining issues on SL-U channel access mechanism and resource allocation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2E5EF515" w14:textId="213FEFDA" w:rsidR="005310D8" w:rsidRPr="00A2575C" w:rsidRDefault="005310D8" w:rsidP="00AB42B2">
      <w:pPr>
        <w:pStyle w:val="Header"/>
        <w:spacing w:after="120"/>
        <w:jc w:val="both"/>
        <w:rPr>
          <w:rFonts w:cs="Arial"/>
          <w:b w:val="0"/>
          <w:bCs/>
          <w:color w:val="000000"/>
          <w:szCs w:val="20"/>
          <w:lang w:val="en-GB"/>
        </w:rPr>
      </w:pPr>
      <w:r w:rsidRPr="00A2575C">
        <w:rPr>
          <w:rFonts w:cs="Arial"/>
          <w:b w:val="0"/>
          <w:bCs/>
          <w:color w:val="000000"/>
        </w:rPr>
        <w:t>In RAN#9</w:t>
      </w:r>
      <w:r w:rsidR="006F65EB">
        <w:rPr>
          <w:rFonts w:cs="Arial"/>
          <w:b w:val="0"/>
          <w:bCs/>
          <w:color w:val="000000"/>
        </w:rPr>
        <w:t>9</w:t>
      </w:r>
      <w:r w:rsidRPr="00A2575C">
        <w:rPr>
          <w:rFonts w:cs="Arial"/>
          <w:b w:val="0"/>
          <w:bCs/>
          <w:color w:val="000000"/>
        </w:rPr>
        <w:t xml:space="preserve">-e, WID for the R18 NR sidelink evolution project was </w:t>
      </w:r>
      <w:r w:rsidRPr="00886440">
        <w:rPr>
          <w:rFonts w:cs="Arial"/>
          <w:b w:val="0"/>
          <w:bCs/>
          <w:color w:val="000000"/>
        </w:rPr>
        <w:t xml:space="preserve">revised [1], but the objective for SL-U was not </w:t>
      </w:r>
      <w:r w:rsidR="006F65EB" w:rsidRPr="00886440">
        <w:rPr>
          <w:rFonts w:cs="Arial"/>
          <w:b w:val="0"/>
          <w:bCs/>
          <w:color w:val="000000"/>
        </w:rPr>
        <w:t>changed</w:t>
      </w:r>
      <w:r w:rsidRPr="00886440">
        <w:rPr>
          <w:rFonts w:cs="Arial"/>
          <w:b w:val="0"/>
          <w:bCs/>
          <w:color w:val="000000"/>
        </w:rPr>
        <w:t xml:space="preserve">. On the progress for channel access and resource allocation in SL-U, </w:t>
      </w:r>
      <w:r w:rsidR="00AB42B2" w:rsidRPr="00886440">
        <w:rPr>
          <w:rFonts w:cs="Arial"/>
          <w:b w:val="0"/>
          <w:bCs/>
          <w:color w:val="000000"/>
        </w:rPr>
        <w:t xml:space="preserve">a collection of all agreements, working assumptions and conclusion reached in the last RAN1#112bis-e meeting can be found in </w:t>
      </w:r>
      <w:r w:rsidRPr="00886440">
        <w:rPr>
          <w:rFonts w:cs="Arial"/>
          <w:b w:val="0"/>
          <w:bCs/>
          <w:color w:val="000000"/>
        </w:rPr>
        <w:t>[2].</w:t>
      </w:r>
      <w:r w:rsidR="00AB42B2" w:rsidRPr="00886440">
        <w:rPr>
          <w:rFonts w:cs="Arial"/>
          <w:b w:val="0"/>
          <w:bCs/>
          <w:color w:val="000000"/>
        </w:rPr>
        <w:t xml:space="preserve"> </w:t>
      </w:r>
      <w:r w:rsidRPr="00886440">
        <w:rPr>
          <w:rFonts w:cs="Arial"/>
          <w:b w:val="0"/>
          <w:bCs/>
          <w:color w:val="000000"/>
        </w:rPr>
        <w:t>In this contribution, we will provide discussions and our views on the following</w:t>
      </w:r>
      <w:r w:rsidR="00AB42B2" w:rsidRPr="00886440">
        <w:rPr>
          <w:rFonts w:cs="Arial"/>
          <w:b w:val="0"/>
          <w:bCs/>
          <w:color w:val="000000"/>
        </w:rPr>
        <w:t xml:space="preserve"> </w:t>
      </w:r>
      <w:r w:rsidRPr="00886440">
        <w:rPr>
          <w:rFonts w:cs="Arial"/>
          <w:b w:val="0"/>
          <w:bCs/>
          <w:color w:val="000000"/>
        </w:rPr>
        <w:t>technical topics:</w:t>
      </w:r>
    </w:p>
    <w:p w14:paraId="0BECED37" w14:textId="4AF24D64" w:rsidR="005310D8" w:rsidRPr="00A2575C" w:rsidRDefault="008A15B0">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Remaining</w:t>
      </w:r>
      <w:r w:rsidR="00653571">
        <w:rPr>
          <w:rFonts w:ascii="Arial" w:eastAsia="SimSun" w:hAnsi="Arial" w:cs="Arial"/>
          <w:color w:val="000000"/>
          <w:lang w:eastAsia="zh-CN"/>
        </w:rPr>
        <w:t xml:space="preserve"> d</w:t>
      </w:r>
      <w:r w:rsidR="005310D8" w:rsidRPr="00A2575C">
        <w:rPr>
          <w:rFonts w:ascii="Arial" w:eastAsia="SimSun" w:hAnsi="Arial" w:cs="Arial"/>
          <w:color w:val="000000"/>
          <w:lang w:eastAsia="zh-CN"/>
        </w:rPr>
        <w:t>etails of channel access mechanisms for SL-U</w:t>
      </w:r>
    </w:p>
    <w:p w14:paraId="1B550E81" w14:textId="22BC851F" w:rsidR="005310D8" w:rsidRPr="00877E91" w:rsidRDefault="005310D8">
      <w:pPr>
        <w:pStyle w:val="BodyText"/>
        <w:numPr>
          <w:ilvl w:val="1"/>
          <w:numId w:val="7"/>
        </w:numPr>
        <w:spacing w:after="60"/>
        <w:rPr>
          <w:rFonts w:ascii="Arial" w:eastAsia="SimSun" w:hAnsi="Arial" w:cs="Arial"/>
          <w:lang w:eastAsia="zh-CN"/>
        </w:rPr>
      </w:pPr>
      <w:r w:rsidRPr="00877E91">
        <w:rPr>
          <w:rFonts w:ascii="Arial" w:eastAsia="SimSun" w:hAnsi="Arial" w:cs="Arial"/>
          <w:lang w:eastAsia="zh-CN"/>
        </w:rPr>
        <w:t xml:space="preserve">Type 1 and Type 2 (2A/2B/2C) </w:t>
      </w:r>
      <w:r w:rsidR="007E5A2C" w:rsidRPr="00877E91">
        <w:rPr>
          <w:rFonts w:ascii="Arial" w:eastAsia="SimSun" w:hAnsi="Arial" w:cs="Arial"/>
          <w:lang w:eastAsia="zh-CN"/>
        </w:rPr>
        <w:t>channel access procedures</w:t>
      </w:r>
    </w:p>
    <w:p w14:paraId="291A3532" w14:textId="20BFC068" w:rsidR="005310D8" w:rsidRPr="00A75FC9" w:rsidRDefault="00653571">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C</w:t>
      </w:r>
      <w:r w:rsidR="005310D8" w:rsidRPr="00A75FC9">
        <w:rPr>
          <w:rFonts w:ascii="Arial" w:eastAsia="SimSun" w:hAnsi="Arial" w:cs="Arial"/>
          <w:lang w:eastAsia="zh-CN"/>
        </w:rPr>
        <w:t>ontention window adjustment</w:t>
      </w:r>
    </w:p>
    <w:p w14:paraId="6D7779D5" w14:textId="63F9FDD8" w:rsidR="005310D8" w:rsidRPr="00DC355E" w:rsidRDefault="005310D8">
      <w:pPr>
        <w:pStyle w:val="BodyText"/>
        <w:numPr>
          <w:ilvl w:val="1"/>
          <w:numId w:val="7"/>
        </w:numPr>
        <w:spacing w:after="60"/>
        <w:rPr>
          <w:rFonts w:ascii="Arial" w:eastAsia="SimSun" w:hAnsi="Arial" w:cs="Arial"/>
          <w:lang w:eastAsia="zh-CN"/>
        </w:rPr>
      </w:pPr>
      <w:r w:rsidRPr="00DC355E">
        <w:rPr>
          <w:rFonts w:ascii="Arial" w:eastAsia="SimSun" w:hAnsi="Arial" w:cs="Arial"/>
          <w:lang w:eastAsia="zh-CN"/>
        </w:rPr>
        <w:t>UE-to-UE COT sharing</w:t>
      </w:r>
    </w:p>
    <w:p w14:paraId="1B89C2D6" w14:textId="2A931319" w:rsidR="005310D8" w:rsidRPr="00BB67C5" w:rsidRDefault="005310D8">
      <w:pPr>
        <w:pStyle w:val="BodyText"/>
        <w:numPr>
          <w:ilvl w:val="1"/>
          <w:numId w:val="7"/>
        </w:numPr>
        <w:spacing w:after="60"/>
        <w:rPr>
          <w:rFonts w:ascii="Arial" w:eastAsia="SimSun" w:hAnsi="Arial" w:cs="Arial"/>
          <w:lang w:eastAsia="zh-CN"/>
        </w:rPr>
      </w:pPr>
      <w:r w:rsidRPr="00BB67C5">
        <w:rPr>
          <w:rFonts w:ascii="Arial" w:eastAsia="SimSun" w:hAnsi="Arial" w:cs="Arial"/>
          <w:lang w:eastAsia="zh-CN"/>
        </w:rPr>
        <w:t>CP extension (CPE)</w:t>
      </w:r>
    </w:p>
    <w:p w14:paraId="34E26C03" w14:textId="2D777FF1" w:rsidR="005310D8" w:rsidRPr="00B20993" w:rsidRDefault="005310D8">
      <w:pPr>
        <w:pStyle w:val="BodyText"/>
        <w:numPr>
          <w:ilvl w:val="1"/>
          <w:numId w:val="7"/>
        </w:numPr>
        <w:spacing w:after="60"/>
        <w:rPr>
          <w:rFonts w:ascii="Arial" w:eastAsia="SimSun" w:hAnsi="Arial" w:cs="Arial"/>
          <w:lang w:eastAsia="zh-CN"/>
        </w:rPr>
      </w:pPr>
      <w:r w:rsidRPr="00B20993">
        <w:rPr>
          <w:rFonts w:ascii="Arial" w:eastAsia="SimSun" w:hAnsi="Arial" w:cs="Arial"/>
          <w:lang w:eastAsia="zh-CN"/>
        </w:rPr>
        <w:t>Multi-channel access for S-SSB</w:t>
      </w:r>
    </w:p>
    <w:p w14:paraId="021AB652" w14:textId="1D18D62B" w:rsidR="005310D8" w:rsidRDefault="005310D8">
      <w:pPr>
        <w:pStyle w:val="BodyText"/>
        <w:numPr>
          <w:ilvl w:val="0"/>
          <w:numId w:val="7"/>
        </w:numPr>
        <w:spacing w:after="60"/>
        <w:rPr>
          <w:rFonts w:ascii="Arial" w:eastAsia="SimSun" w:hAnsi="Arial" w:cs="Arial"/>
          <w:color w:val="000000"/>
          <w:lang w:eastAsia="zh-CN"/>
        </w:rPr>
      </w:pPr>
      <w:r w:rsidRPr="00A75FC9">
        <w:rPr>
          <w:rFonts w:ascii="Arial" w:eastAsia="SimSun" w:hAnsi="Arial" w:cs="Arial"/>
          <w:noProof/>
          <w:color w:val="000000"/>
          <w:lang w:eastAsia="zh-CN"/>
        </w:rPr>
        <w:t>Multi-consecutive slots transmission (MCSt)</w:t>
      </w:r>
    </w:p>
    <w:p w14:paraId="7081775E" w14:textId="49E1B58A" w:rsidR="00C61F01" w:rsidRPr="00C94735" w:rsidRDefault="00C61F01">
      <w:pPr>
        <w:pStyle w:val="BodyText"/>
        <w:numPr>
          <w:ilvl w:val="0"/>
          <w:numId w:val="7"/>
        </w:numPr>
        <w:spacing w:after="60"/>
        <w:rPr>
          <w:rFonts w:ascii="Arial" w:eastAsia="SimSun" w:hAnsi="Arial" w:cs="Arial"/>
          <w:color w:val="000000"/>
          <w:lang w:eastAsia="zh-CN"/>
        </w:rPr>
      </w:pPr>
      <w:r w:rsidRPr="00C94735">
        <w:rPr>
          <w:rFonts w:ascii="Arial" w:eastAsia="SimSun" w:hAnsi="Arial" w:cs="Arial"/>
          <w:noProof/>
          <w:color w:val="000000"/>
          <w:lang w:eastAsia="zh-CN"/>
        </w:rPr>
        <w:t>LBT failure reporting to gNB</w:t>
      </w:r>
    </w:p>
    <w:p w14:paraId="384CF220" w14:textId="77777777" w:rsidR="001A1969" w:rsidRPr="00E61E01" w:rsidRDefault="001A1969" w:rsidP="00823BB3">
      <w:pPr>
        <w:pStyle w:val="Heading1"/>
        <w:spacing w:before="240"/>
      </w:pPr>
      <w:r w:rsidRPr="00566193">
        <w:t>2. Discussion</w:t>
      </w:r>
    </w:p>
    <w:p w14:paraId="7C7DFB57" w14:textId="5DBF30D4" w:rsidR="007E5A2C" w:rsidRPr="007E5A2C" w:rsidRDefault="007E5A2C" w:rsidP="007E5A2C">
      <w:pPr>
        <w:pStyle w:val="Heading2"/>
        <w:rPr>
          <w:rFonts w:eastAsia="SimSun"/>
          <w:iCs w:val="0"/>
        </w:rPr>
      </w:pPr>
      <w:r w:rsidRPr="007D5802">
        <w:t xml:space="preserve">2.1 </w:t>
      </w:r>
      <w:r w:rsidR="00B44B0F">
        <w:t>Remaining</w:t>
      </w:r>
      <w:r w:rsidRPr="007D5802">
        <w:t xml:space="preserve"> details o</w:t>
      </w:r>
      <w:r w:rsidR="001E2461" w:rsidRPr="007D5802">
        <w:t>n</w:t>
      </w:r>
      <w:r w:rsidRPr="007D5802">
        <w:t xml:space="preserve"> Type 1 and Type 2 (2A/2B/2C) channel access procedures</w:t>
      </w:r>
    </w:p>
    <w:p w14:paraId="572A74C3" w14:textId="4409885D" w:rsidR="00886440" w:rsidRPr="00886440" w:rsidRDefault="00886440" w:rsidP="00886440">
      <w:pPr>
        <w:autoSpaceDE w:val="0"/>
        <w:autoSpaceDN w:val="0"/>
        <w:spacing w:after="60"/>
        <w:jc w:val="both"/>
        <w:rPr>
          <w:rFonts w:ascii="Arial" w:hAnsi="Arial" w:cs="Arial"/>
          <w:color w:val="000000" w:themeColor="text1"/>
          <w:szCs w:val="20"/>
        </w:rPr>
      </w:pPr>
      <w:r w:rsidRPr="00886440">
        <w:rPr>
          <w:rFonts w:ascii="Arial" w:hAnsi="Arial" w:cs="Arial"/>
          <w:color w:val="000000" w:themeColor="text1"/>
          <w:szCs w:val="20"/>
        </w:rPr>
        <w:t>In RAN1#112bis-e, the following agreement was made on reusing the existing NR-U UL EDT procedure as the baseline for SL-U, but the value for T</w:t>
      </w:r>
      <w:r w:rsidRPr="00886440">
        <w:rPr>
          <w:rFonts w:ascii="Arial" w:hAnsi="Arial" w:cs="Arial"/>
          <w:color w:val="000000" w:themeColor="text1"/>
          <w:szCs w:val="20"/>
          <w:vertAlign w:val="subscript"/>
        </w:rPr>
        <w:t>A</w:t>
      </w:r>
      <w:r w:rsidRPr="00886440">
        <w:rPr>
          <w:rFonts w:ascii="Arial" w:hAnsi="Arial" w:cs="Arial"/>
          <w:color w:val="000000" w:themeColor="text1"/>
          <w:szCs w:val="20"/>
        </w:rPr>
        <w:t xml:space="preserve"> could still be updated. </w:t>
      </w:r>
      <w:r>
        <w:rPr>
          <w:rFonts w:ascii="Arial" w:hAnsi="Arial" w:cs="Arial"/>
          <w:color w:val="000000" w:themeColor="text1"/>
          <w:szCs w:val="20"/>
        </w:rPr>
        <w:t>According to the discussions in captured in FL summary</w:t>
      </w:r>
      <w:r w:rsidRPr="00886440">
        <w:rPr>
          <w:rFonts w:ascii="Arial" w:hAnsi="Arial" w:cs="Arial"/>
          <w:color w:val="000000" w:themeColor="text1"/>
          <w:szCs w:val="20"/>
        </w:rPr>
        <w:t xml:space="preserve"> [3],</w:t>
      </w:r>
      <w:r>
        <w:rPr>
          <w:rFonts w:ascii="Arial" w:hAnsi="Arial" w:cs="Arial"/>
          <w:color w:val="000000" w:themeColor="text1"/>
          <w:szCs w:val="20"/>
        </w:rPr>
        <w:t xml:space="preserve"> </w:t>
      </w:r>
      <w:r w:rsidRPr="00886440">
        <w:rPr>
          <w:rFonts w:ascii="Arial" w:hAnsi="Arial" w:cs="Arial"/>
          <w:color w:val="000000" w:themeColor="text1"/>
          <w:szCs w:val="20"/>
        </w:rPr>
        <w:t xml:space="preserve">the most commented aspect that should be updated is related to the </w:t>
      </w:r>
      <w:r w:rsidRPr="00886440">
        <w:rPr>
          <w:rFonts w:ascii="Arial" w:hAnsi="Arial" w:cs="Arial"/>
          <w:i/>
          <w:iCs/>
          <w:color w:val="000000" w:themeColor="text1"/>
          <w:szCs w:val="20"/>
        </w:rPr>
        <w:t>T</w:t>
      </w:r>
      <w:r w:rsidRPr="00886440">
        <w:rPr>
          <w:rFonts w:ascii="Arial" w:hAnsi="Arial" w:cs="Arial"/>
          <w:i/>
          <w:iCs/>
          <w:color w:val="000000" w:themeColor="text1"/>
          <w:szCs w:val="20"/>
          <w:vertAlign w:val="subscript"/>
        </w:rPr>
        <w:t>A</w:t>
      </w:r>
      <w:r w:rsidRPr="00886440">
        <w:rPr>
          <w:rFonts w:ascii="Arial" w:hAnsi="Arial" w:cs="Arial"/>
          <w:color w:val="000000" w:themeColor="text1"/>
          <w:szCs w:val="20"/>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86440" w14:paraId="1C201E38" w14:textId="77777777" w:rsidTr="0000279B">
        <w:tc>
          <w:tcPr>
            <w:tcW w:w="9631" w:type="dxa"/>
          </w:tcPr>
          <w:p w14:paraId="12CE3722" w14:textId="77777777" w:rsidR="00886440" w:rsidRDefault="00886440" w:rsidP="0000279B">
            <w:pPr>
              <w:rPr>
                <w:b/>
                <w:color w:val="000000" w:themeColor="text1"/>
                <w:szCs w:val="20"/>
                <w:lang w:eastAsia="zh-CN"/>
              </w:rPr>
            </w:pPr>
            <w:r>
              <w:rPr>
                <w:b/>
                <w:color w:val="000000" w:themeColor="text1"/>
                <w:szCs w:val="20"/>
                <w:highlight w:val="green"/>
                <w:lang w:eastAsia="zh-CN"/>
              </w:rPr>
              <w:t>Agreement</w:t>
            </w:r>
          </w:p>
          <w:p w14:paraId="0C25C21C" w14:textId="77777777" w:rsidR="00886440" w:rsidRDefault="00886440" w:rsidP="0000279B">
            <w:pPr>
              <w:rPr>
                <w:color w:val="000000" w:themeColor="text1"/>
                <w:szCs w:val="20"/>
                <w:lang w:eastAsia="zh-CN"/>
              </w:rPr>
            </w:pPr>
            <w:r>
              <w:rPr>
                <w:color w:val="000000" w:themeColor="text1"/>
                <w:szCs w:val="20"/>
                <w:lang w:eastAsia="zh-CN"/>
              </w:rPr>
              <w:t>The existing NR-U EDT procedures for uplink transmissions is taken as the baseline for SL-U in Rel-18.</w:t>
            </w:r>
          </w:p>
          <w:p w14:paraId="1F946CD6" w14:textId="77777777" w:rsidR="00886440" w:rsidRDefault="00886440" w:rsidP="00886440">
            <w:pPr>
              <w:numPr>
                <w:ilvl w:val="0"/>
                <w:numId w:val="27"/>
              </w:numPr>
              <w:spacing w:line="259" w:lineRule="auto"/>
              <w:rPr>
                <w:color w:val="000000" w:themeColor="text1"/>
                <w:szCs w:val="20"/>
                <w:lang w:eastAsia="zh-CN"/>
              </w:rPr>
            </w:pPr>
            <w:r>
              <w:rPr>
                <w:color w:val="000000" w:themeColor="text1"/>
                <w:szCs w:val="20"/>
                <w:lang w:eastAsia="zh-CN"/>
              </w:rPr>
              <w:t xml:space="preserve">FFS: details for S-SSB and PSFCH transmissions (e.g., EDT determination based on </w:t>
            </w:r>
            <w:proofErr w:type="gramStart"/>
            <w:r>
              <w:rPr>
                <w:color w:val="000000" w:themeColor="text1"/>
                <w:szCs w:val="20"/>
                <w:lang w:eastAsia="zh-CN"/>
              </w:rPr>
              <w:t>P</w:t>
            </w:r>
            <w:r>
              <w:rPr>
                <w:color w:val="000000" w:themeColor="text1"/>
                <w:szCs w:val="20"/>
                <w:vertAlign w:val="subscript"/>
                <w:lang w:eastAsia="zh-CN"/>
              </w:rPr>
              <w:t>C,MAX</w:t>
            </w:r>
            <w:proofErr w:type="gramEnd"/>
            <w:r>
              <w:rPr>
                <w:color w:val="000000" w:themeColor="text1"/>
                <w:szCs w:val="20"/>
                <w:lang w:eastAsia="zh-CN"/>
              </w:rPr>
              <w:t xml:space="preserve"> and/or network configured EDT, value for T</w:t>
            </w:r>
            <w:r>
              <w:rPr>
                <w:color w:val="000000" w:themeColor="text1"/>
                <w:szCs w:val="20"/>
                <w:vertAlign w:val="subscript"/>
                <w:lang w:eastAsia="zh-CN"/>
              </w:rPr>
              <w:t>A</w:t>
            </w:r>
            <w:r>
              <w:rPr>
                <w:color w:val="000000" w:themeColor="text1"/>
                <w:szCs w:val="20"/>
                <w:lang w:eastAsia="zh-CN"/>
              </w:rPr>
              <w:t>), if needed</w:t>
            </w:r>
          </w:p>
        </w:tc>
      </w:tr>
    </w:tbl>
    <w:p w14:paraId="564AA0A0" w14:textId="7E1A61C9" w:rsidR="00033438" w:rsidRDefault="00886440" w:rsidP="002621EF">
      <w:pPr>
        <w:spacing w:before="120" w:after="60"/>
        <w:jc w:val="both"/>
        <w:rPr>
          <w:rFonts w:ascii="Arial" w:hAnsi="Arial" w:cs="Arial"/>
          <w:color w:val="000000" w:themeColor="text1"/>
          <w:szCs w:val="20"/>
        </w:rPr>
      </w:pPr>
      <w:r w:rsidRPr="004711B8">
        <w:rPr>
          <w:rFonts w:ascii="Arial" w:hAnsi="Arial" w:cs="Arial"/>
          <w:color w:val="000000" w:themeColor="text1"/>
          <w:szCs w:val="20"/>
        </w:rPr>
        <w:t xml:space="preserve">According to </w:t>
      </w:r>
      <w:r w:rsidR="00D9483F" w:rsidRPr="004711B8">
        <w:rPr>
          <w:rFonts w:ascii="Arial" w:hAnsi="Arial" w:cs="Arial"/>
          <w:color w:val="000000" w:themeColor="text1"/>
          <w:szCs w:val="20"/>
        </w:rPr>
        <w:t xml:space="preserve">the latest version of </w:t>
      </w:r>
      <w:r w:rsidRPr="004711B8">
        <w:rPr>
          <w:rFonts w:ascii="Arial" w:hAnsi="Arial" w:cs="Arial"/>
          <w:color w:val="000000" w:themeColor="text1"/>
          <w:szCs w:val="20"/>
        </w:rPr>
        <w:t>TS37.213</w:t>
      </w:r>
      <w:r w:rsidR="00D9483F" w:rsidRPr="004711B8">
        <w:rPr>
          <w:rFonts w:ascii="Arial" w:hAnsi="Arial" w:cs="Arial"/>
          <w:color w:val="000000" w:themeColor="text1"/>
          <w:szCs w:val="20"/>
        </w:rPr>
        <w:t xml:space="preserve"> [4]</w:t>
      </w:r>
      <w:r w:rsidRPr="004711B8">
        <w:rPr>
          <w:rFonts w:ascii="Arial" w:hAnsi="Arial" w:cs="Arial"/>
          <w:color w:val="000000" w:themeColor="text1"/>
          <w:szCs w:val="20"/>
        </w:rPr>
        <w:t xml:space="preserve">, the specified value for </w:t>
      </w:r>
      <w:r w:rsidRPr="004711B8">
        <w:rPr>
          <w:rFonts w:ascii="Arial" w:hAnsi="Arial" w:cs="Arial"/>
          <w:i/>
          <w:iCs/>
          <w:color w:val="000000" w:themeColor="text1"/>
          <w:szCs w:val="20"/>
        </w:rPr>
        <w:t>T</w:t>
      </w:r>
      <w:r w:rsidRPr="004711B8">
        <w:rPr>
          <w:rFonts w:ascii="Arial" w:hAnsi="Arial" w:cs="Arial"/>
          <w:i/>
          <w:iCs/>
          <w:color w:val="000000" w:themeColor="text1"/>
          <w:szCs w:val="20"/>
          <w:vertAlign w:val="subscript"/>
        </w:rPr>
        <w:t>A</w:t>
      </w:r>
      <w:r w:rsidRPr="004711B8">
        <w:rPr>
          <w:rFonts w:ascii="Arial" w:hAnsi="Arial" w:cs="Arial"/>
          <w:color w:val="000000" w:themeColor="text1"/>
          <w:szCs w:val="20"/>
        </w:rPr>
        <w:t xml:space="preserve"> is 5dB for transmissions including</w:t>
      </w:r>
      <w:r w:rsidRPr="00886440">
        <w:rPr>
          <w:rFonts w:ascii="Arial" w:hAnsi="Arial" w:cs="Arial"/>
          <w:color w:val="000000" w:themeColor="text1"/>
          <w:szCs w:val="20"/>
        </w:rPr>
        <w:t xml:space="preserve"> discovery burst(s), otherwise 10dB. According to the </w:t>
      </w:r>
      <w:r>
        <w:rPr>
          <w:rFonts w:ascii="Arial" w:hAnsi="Arial" w:cs="Arial"/>
          <w:color w:val="000000" w:themeColor="text1"/>
          <w:szCs w:val="20"/>
        </w:rPr>
        <w:t>latest endorse draft CR for TS37.213 [</w:t>
      </w:r>
      <w:r w:rsidR="00D9483F">
        <w:rPr>
          <w:rFonts w:ascii="Arial" w:hAnsi="Arial" w:cs="Arial"/>
          <w:color w:val="000000" w:themeColor="text1"/>
          <w:szCs w:val="20"/>
        </w:rPr>
        <w:t>5</w:t>
      </w:r>
      <w:r>
        <w:rPr>
          <w:rFonts w:ascii="Arial" w:hAnsi="Arial" w:cs="Arial"/>
          <w:color w:val="000000" w:themeColor="text1"/>
          <w:szCs w:val="20"/>
        </w:rPr>
        <w:t>]</w:t>
      </w:r>
      <w:r w:rsidRPr="00886440">
        <w:rPr>
          <w:rFonts w:ascii="Arial" w:hAnsi="Arial" w:cs="Arial"/>
          <w:color w:val="000000" w:themeColor="text1"/>
          <w:szCs w:val="20"/>
        </w:rPr>
        <w:t xml:space="preserve">, </w:t>
      </w:r>
      <w:r>
        <w:rPr>
          <w:rFonts w:ascii="Arial" w:hAnsi="Arial" w:cs="Arial"/>
          <w:color w:val="000000" w:themeColor="text1"/>
          <w:szCs w:val="20"/>
        </w:rPr>
        <w:t xml:space="preserve">the </w:t>
      </w:r>
      <w:r w:rsidR="00D9483F" w:rsidRPr="00886440">
        <w:rPr>
          <w:rFonts w:ascii="Arial" w:hAnsi="Arial" w:cs="Arial"/>
          <w:i/>
          <w:iCs/>
          <w:color w:val="000000" w:themeColor="text1"/>
          <w:szCs w:val="20"/>
        </w:rPr>
        <w:t>T</w:t>
      </w:r>
      <w:r w:rsidR="00D9483F" w:rsidRPr="00886440">
        <w:rPr>
          <w:rFonts w:ascii="Arial" w:hAnsi="Arial" w:cs="Arial"/>
          <w:i/>
          <w:iCs/>
          <w:color w:val="000000" w:themeColor="text1"/>
          <w:szCs w:val="20"/>
          <w:vertAlign w:val="subscript"/>
        </w:rPr>
        <w:t>A</w:t>
      </w:r>
      <w:r>
        <w:rPr>
          <w:rFonts w:ascii="Arial" w:hAnsi="Arial" w:cs="Arial"/>
          <w:color w:val="000000" w:themeColor="text1"/>
          <w:szCs w:val="20"/>
        </w:rPr>
        <w:t xml:space="preserve"> value is currently set as 10dB for all SL transmission</w:t>
      </w:r>
      <w:r w:rsidR="00D9483F">
        <w:rPr>
          <w:rFonts w:ascii="Arial" w:hAnsi="Arial" w:cs="Arial"/>
          <w:color w:val="000000" w:themeColor="text1"/>
          <w:szCs w:val="20"/>
        </w:rPr>
        <w:t>s (i.e., including S-SSB)</w:t>
      </w:r>
      <w:r>
        <w:rPr>
          <w:rFonts w:ascii="Arial" w:hAnsi="Arial" w:cs="Arial"/>
          <w:color w:val="000000" w:themeColor="text1"/>
          <w:szCs w:val="20"/>
        </w:rPr>
        <w:t xml:space="preserve">. Therefore, </w:t>
      </w:r>
      <w:r w:rsidRPr="00886440">
        <w:rPr>
          <w:rFonts w:ascii="Arial" w:hAnsi="Arial" w:cs="Arial"/>
          <w:color w:val="000000" w:themeColor="text1"/>
          <w:szCs w:val="20"/>
        </w:rPr>
        <w:t xml:space="preserve">it is suggested </w:t>
      </w:r>
      <w:r>
        <w:rPr>
          <w:rFonts w:ascii="Arial" w:hAnsi="Arial" w:cs="Arial"/>
          <w:color w:val="000000" w:themeColor="text1"/>
          <w:szCs w:val="20"/>
        </w:rPr>
        <w:t xml:space="preserve">to have an agreement in RAN1 to set the </w:t>
      </w:r>
      <w:r w:rsidR="00D9483F" w:rsidRPr="00886440">
        <w:rPr>
          <w:rFonts w:ascii="Arial" w:hAnsi="Arial" w:cs="Arial"/>
          <w:i/>
          <w:iCs/>
          <w:color w:val="000000" w:themeColor="text1"/>
          <w:szCs w:val="20"/>
        </w:rPr>
        <w:t>T</w:t>
      </w:r>
      <w:r w:rsidR="00D9483F" w:rsidRPr="00886440">
        <w:rPr>
          <w:rFonts w:ascii="Arial" w:hAnsi="Arial" w:cs="Arial"/>
          <w:i/>
          <w:iCs/>
          <w:color w:val="000000" w:themeColor="text1"/>
          <w:szCs w:val="20"/>
          <w:vertAlign w:val="subscript"/>
        </w:rPr>
        <w:t>A</w:t>
      </w:r>
      <w:r>
        <w:rPr>
          <w:rFonts w:ascii="Arial" w:hAnsi="Arial" w:cs="Arial"/>
          <w:color w:val="000000" w:themeColor="text1"/>
          <w:szCs w:val="20"/>
        </w:rPr>
        <w:t xml:space="preserve"> value </w:t>
      </w:r>
      <w:r w:rsidR="00D9483F">
        <w:rPr>
          <w:rFonts w:ascii="Arial" w:hAnsi="Arial" w:cs="Arial"/>
          <w:color w:val="000000" w:themeColor="text1"/>
          <w:szCs w:val="20"/>
        </w:rPr>
        <w:t xml:space="preserve">in the EDT adaptation procedure to be </w:t>
      </w:r>
      <w:r w:rsidRPr="00886440">
        <w:rPr>
          <w:rFonts w:ascii="Arial" w:hAnsi="Arial" w:cs="Arial"/>
          <w:color w:val="000000" w:themeColor="text1"/>
          <w:szCs w:val="20"/>
        </w:rPr>
        <w:t xml:space="preserve">5dB </w:t>
      </w:r>
      <w:r w:rsidR="00D9483F">
        <w:rPr>
          <w:rFonts w:ascii="Arial" w:hAnsi="Arial" w:cs="Arial"/>
          <w:color w:val="000000" w:themeColor="text1"/>
          <w:szCs w:val="20"/>
        </w:rPr>
        <w:t xml:space="preserve">(i.e., same as in NR-U discovery burst transmission) and </w:t>
      </w:r>
      <w:r w:rsidR="00D9483F" w:rsidRPr="00886440">
        <w:rPr>
          <w:rFonts w:ascii="Arial" w:hAnsi="Arial" w:cs="Arial"/>
          <w:i/>
          <w:iCs/>
          <w:color w:val="000000" w:themeColor="text1"/>
          <w:szCs w:val="20"/>
        </w:rPr>
        <w:t>T</w:t>
      </w:r>
      <w:r w:rsidR="00D9483F" w:rsidRPr="00886440">
        <w:rPr>
          <w:rFonts w:ascii="Arial" w:hAnsi="Arial" w:cs="Arial"/>
          <w:i/>
          <w:iCs/>
          <w:color w:val="000000" w:themeColor="text1"/>
          <w:szCs w:val="20"/>
          <w:vertAlign w:val="subscript"/>
        </w:rPr>
        <w:t>A</w:t>
      </w:r>
      <w:r w:rsidR="00D9483F">
        <w:rPr>
          <w:rFonts w:ascii="Arial" w:hAnsi="Arial" w:cs="Arial"/>
          <w:color w:val="000000" w:themeColor="text1"/>
          <w:szCs w:val="20"/>
        </w:rPr>
        <w:t xml:space="preserve"> = 10dB otherwise</w:t>
      </w:r>
      <w:r w:rsidRPr="00886440">
        <w:rPr>
          <w:rFonts w:ascii="Arial" w:hAnsi="Arial" w:cs="Arial"/>
          <w:color w:val="000000" w:themeColor="text1"/>
          <w:szCs w:val="20"/>
        </w:rPr>
        <w:t>.</w:t>
      </w:r>
    </w:p>
    <w:p w14:paraId="02F97C77" w14:textId="15C751B4" w:rsidR="00886440" w:rsidRPr="00886440" w:rsidRDefault="00886440" w:rsidP="00886440">
      <w:pPr>
        <w:spacing w:before="120" w:after="60"/>
        <w:jc w:val="both"/>
        <w:rPr>
          <w:rFonts w:ascii="Arial" w:hAnsi="Arial" w:cs="Arial"/>
          <w:b/>
          <w:i/>
          <w:lang w:eastAsia="zh-CN"/>
        </w:rPr>
      </w:pPr>
      <w:r w:rsidRPr="00886440">
        <w:rPr>
          <w:rFonts w:ascii="Arial" w:hAnsi="Arial" w:cs="Arial"/>
          <w:b/>
          <w:i/>
          <w:lang w:eastAsia="zh-CN"/>
        </w:rPr>
        <w:t xml:space="preserve">Proposal 1: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A</m:t>
            </m:r>
          </m:sub>
        </m:sSub>
        <m:r>
          <m:rPr>
            <m:sty m:val="bi"/>
          </m:rPr>
          <w:rPr>
            <w:rFonts w:ascii="Cambria Math" w:hAnsi="Cambria Math" w:cs="Arial"/>
          </w:rPr>
          <m:t>=</m:t>
        </m:r>
        <m:r>
          <m:rPr>
            <m:sty m:val="bi"/>
          </m:rPr>
          <w:rPr>
            <w:rFonts w:ascii="Cambria Math" w:hAnsi="Cambria Math" w:cs="Arial"/>
          </w:rPr>
          <m:t>5</m:t>
        </m:r>
        <m:r>
          <m:rPr>
            <m:sty m:val="bi"/>
          </m:rPr>
          <w:rPr>
            <w:rFonts w:ascii="Cambria Math" w:hAnsi="Cambria Math" w:cs="Arial"/>
          </w:rPr>
          <m:t>dB</m:t>
        </m:r>
      </m:oMath>
      <w:r w:rsidR="00D9483F">
        <w:rPr>
          <w:rFonts w:ascii="Arial" w:hAnsi="Arial" w:cs="Arial"/>
          <w:b/>
          <w:i/>
        </w:rPr>
        <w:t xml:space="preserve"> </w:t>
      </w:r>
      <w:r w:rsidRPr="00886440">
        <w:rPr>
          <w:rFonts w:ascii="Arial" w:hAnsi="Arial" w:cs="Arial"/>
          <w:b/>
          <w:i/>
        </w:rPr>
        <w:t xml:space="preserve">for </w:t>
      </w:r>
      <w:r w:rsidR="00D9483F">
        <w:rPr>
          <w:rFonts w:ascii="Arial" w:hAnsi="Arial" w:cs="Arial"/>
          <w:b/>
          <w:i/>
        </w:rPr>
        <w:t>S-SSB</w:t>
      </w:r>
      <w:r w:rsidRPr="00886440">
        <w:rPr>
          <w:rFonts w:ascii="Arial" w:hAnsi="Arial" w:cs="Arial"/>
          <w:b/>
          <w:i/>
        </w:rPr>
        <w:t xml:space="preserve"> transmissions</w:t>
      </w:r>
      <w:r w:rsidR="00D9483F">
        <w:rPr>
          <w:rFonts w:ascii="Arial" w:hAnsi="Arial" w:cs="Arial"/>
          <w:b/>
          <w:i/>
        </w:rPr>
        <w:t xml:space="preserve">; otherwise,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A</m:t>
            </m:r>
          </m:sub>
        </m:sSub>
        <m:r>
          <m:rPr>
            <m:sty m:val="bi"/>
          </m:rPr>
          <w:rPr>
            <w:rFonts w:ascii="Cambria Math" w:hAnsi="Cambria Math" w:cs="Arial"/>
          </w:rPr>
          <m:t>=10</m:t>
        </m:r>
        <m:r>
          <m:rPr>
            <m:sty m:val="bi"/>
          </m:rPr>
          <w:rPr>
            <w:rFonts w:ascii="Cambria Math" w:hAnsi="Cambria Math" w:cs="Arial"/>
          </w:rPr>
          <m:t>dB</m:t>
        </m:r>
      </m:oMath>
      <w:r w:rsidRPr="00886440">
        <w:rPr>
          <w:rFonts w:ascii="Arial" w:hAnsi="Arial" w:cs="Arial"/>
          <w:b/>
          <w:i/>
        </w:rPr>
        <w:t>.</w:t>
      </w:r>
    </w:p>
    <w:p w14:paraId="3CB240B8" w14:textId="7ED28B67" w:rsidR="00803034" w:rsidRDefault="006F2600" w:rsidP="002621EF">
      <w:pPr>
        <w:spacing w:before="120" w:after="60"/>
        <w:jc w:val="both"/>
        <w:rPr>
          <w:rFonts w:ascii="Arial" w:eastAsia="SimSun" w:hAnsi="Arial" w:cs="Arial"/>
          <w:lang w:eastAsia="zh-CN"/>
        </w:rPr>
      </w:pPr>
      <w:r>
        <w:rPr>
          <w:rFonts w:ascii="Arial" w:eastAsia="SimSun" w:hAnsi="Arial" w:cs="Arial"/>
          <w:lang w:eastAsia="zh-CN"/>
        </w:rPr>
        <w:t>One remaining</w:t>
      </w:r>
      <w:r w:rsidR="006276C9">
        <w:rPr>
          <w:rFonts w:ascii="Arial" w:eastAsia="SimSun" w:hAnsi="Arial" w:cs="Arial"/>
          <w:lang w:eastAsia="zh-CN"/>
        </w:rPr>
        <w:t xml:space="preserve"> open issue </w:t>
      </w:r>
      <w:r>
        <w:rPr>
          <w:rFonts w:ascii="Arial" w:eastAsia="SimSun" w:hAnsi="Arial" w:cs="Arial"/>
          <w:lang w:eastAsia="zh-CN"/>
        </w:rPr>
        <w:t xml:space="preserve">relating to Type 2 channel access procedures </w:t>
      </w:r>
      <w:r w:rsidR="006276C9">
        <w:rPr>
          <w:rFonts w:ascii="Arial" w:eastAsia="SimSun" w:hAnsi="Arial" w:cs="Arial"/>
          <w:lang w:eastAsia="zh-CN"/>
        </w:rPr>
        <w:t xml:space="preserve">is whether Type 2A channel access can be applied to PSFCH </w:t>
      </w:r>
      <w:r w:rsidR="00676C15">
        <w:rPr>
          <w:rFonts w:ascii="Arial" w:eastAsia="SimSun" w:hAnsi="Arial" w:cs="Arial"/>
          <w:lang w:eastAsia="zh-CN"/>
        </w:rPr>
        <w:t>without a shared channel occupancy (just as S-SSB transmissions according to the above agreement from the last RAN1#111 meeting)</w:t>
      </w:r>
      <w:r w:rsidR="006276C9">
        <w:rPr>
          <w:rFonts w:ascii="Arial" w:eastAsia="SimSun" w:hAnsi="Arial" w:cs="Arial"/>
          <w:lang w:eastAsia="zh-CN"/>
        </w:rPr>
        <w:t xml:space="preserve">. </w:t>
      </w:r>
      <w:r w:rsidR="00676C15">
        <w:rPr>
          <w:rFonts w:ascii="Arial" w:eastAsia="SimSun" w:hAnsi="Arial" w:cs="Arial"/>
          <w:lang w:eastAsia="zh-CN"/>
        </w:rPr>
        <w:t xml:space="preserve">As discussed earlier, PSFCH carrying SL-HARQ feedback control information is important for sidelink communication performance, and hence it should be treated with highest priority. Note that, from short control signaling </w:t>
      </w:r>
      <w:r w:rsidR="00803034">
        <w:rPr>
          <w:rFonts w:ascii="Arial" w:eastAsia="SimSun" w:hAnsi="Arial" w:cs="Arial"/>
          <w:lang w:eastAsia="zh-CN"/>
        </w:rPr>
        <w:t xml:space="preserve">exemption </w:t>
      </w:r>
      <w:r w:rsidR="00676C15">
        <w:rPr>
          <w:rFonts w:ascii="Arial" w:eastAsia="SimSun" w:hAnsi="Arial" w:cs="Arial"/>
          <w:lang w:eastAsia="zh-CN"/>
        </w:rPr>
        <w:t>perspective</w:t>
      </w:r>
      <w:r w:rsidR="00803034">
        <w:rPr>
          <w:rFonts w:ascii="Arial" w:eastAsia="SimSun" w:hAnsi="Arial" w:cs="Arial"/>
          <w:lang w:eastAsia="zh-CN"/>
        </w:rPr>
        <w:t>, it is already allowed by ETSI regulation [</w:t>
      </w:r>
      <w:r w:rsidR="00977BAE">
        <w:rPr>
          <w:rFonts w:ascii="Arial" w:eastAsia="SimSun" w:hAnsi="Arial" w:cs="Arial"/>
          <w:lang w:eastAsia="zh-CN"/>
        </w:rPr>
        <w:t>6</w:t>
      </w:r>
      <w:r w:rsidR="00803034">
        <w:rPr>
          <w:rFonts w:ascii="Arial" w:eastAsia="SimSun" w:hAnsi="Arial" w:cs="Arial"/>
          <w:lang w:eastAsia="zh-CN"/>
        </w:rPr>
        <w:t>] for a device to perform this type of transmission as long as a certain duty cycle and Tx duration are followed/obeyed within an observation period of 50ms.</w:t>
      </w:r>
      <w:r w:rsidR="006426B7">
        <w:rPr>
          <w:rFonts w:ascii="Arial" w:eastAsia="SimSun" w:hAnsi="Arial" w:cs="Arial"/>
          <w:lang w:eastAsia="zh-CN"/>
        </w:rPr>
        <w:t xml:space="preserve"> Therefore, as long as channel is idle for at least 25us, it should be allowed for a UE to transmit PSFCH after performing a Type 2A LBT procedure (just as S-SSB). Note that, when UE is in network coverage operating in Mode 1 or Mode 2 and follows network timing for synchronization, the</w:t>
      </w:r>
      <w:r w:rsidR="00EE129E">
        <w:rPr>
          <w:rFonts w:ascii="Arial" w:eastAsia="SimSun" w:hAnsi="Arial" w:cs="Arial"/>
          <w:lang w:eastAsia="zh-CN"/>
        </w:rPr>
        <w:t xml:space="preserve"> UE does not need to transmit S-SSB. Furthermore, a UE only transmit PSFCH when SL-HARQ feedback is enabled in a received SCI in groupcast and unicast. Although PSFCH resources can be configured periodically in a resource pool, the UE transmit SL-HARQ feedback only when it is triggered </w:t>
      </w:r>
      <w:r w:rsidR="00535BEC">
        <w:rPr>
          <w:rFonts w:ascii="Arial" w:eastAsia="SimSun" w:hAnsi="Arial" w:cs="Arial"/>
          <w:lang w:eastAsia="zh-CN"/>
        </w:rPr>
        <w:t>in</w:t>
      </w:r>
      <w:r w:rsidR="00EE129E">
        <w:rPr>
          <w:rFonts w:ascii="Arial" w:eastAsia="SimSun" w:hAnsi="Arial" w:cs="Arial"/>
          <w:lang w:eastAsia="zh-CN"/>
        </w:rPr>
        <w:t xml:space="preserve"> SCI. As such PSFCH transmissions should consider to be aperiodic and the duty cycle constrain for S-SSB would not be applicable for PSFCH.</w:t>
      </w:r>
    </w:p>
    <w:p w14:paraId="042EF6EA" w14:textId="7CB65849" w:rsidR="00744FC8" w:rsidRPr="00C26F2F" w:rsidRDefault="00D54E28" w:rsidP="002621EF">
      <w:pPr>
        <w:spacing w:before="120" w:after="60"/>
        <w:jc w:val="both"/>
        <w:rPr>
          <w:rFonts w:ascii="Arial" w:hAnsi="Arial" w:cs="Arial"/>
          <w:b/>
          <w:i/>
          <w:lang w:eastAsia="zh-CN"/>
        </w:rPr>
      </w:pPr>
      <w:r w:rsidRPr="00C26F2F">
        <w:rPr>
          <w:rFonts w:ascii="Arial" w:hAnsi="Arial" w:cs="Arial"/>
          <w:b/>
          <w:i/>
          <w:lang w:eastAsia="zh-CN"/>
        </w:rPr>
        <w:lastRenderedPageBreak/>
        <w:t xml:space="preserve">Proposal </w:t>
      </w:r>
      <w:r w:rsidR="0003047E">
        <w:rPr>
          <w:rFonts w:ascii="Arial" w:hAnsi="Arial" w:cs="Arial"/>
          <w:b/>
          <w:i/>
          <w:lang w:eastAsia="zh-CN"/>
        </w:rPr>
        <w:t>2</w:t>
      </w:r>
      <w:r w:rsidRPr="00C26F2F">
        <w:rPr>
          <w:rFonts w:ascii="Arial" w:hAnsi="Arial" w:cs="Arial"/>
          <w:b/>
          <w:i/>
          <w:lang w:eastAsia="zh-CN"/>
        </w:rPr>
        <w:t xml:space="preserve">: Type 2A channel access </w:t>
      </w:r>
      <w:r w:rsidR="00803034" w:rsidRPr="00C26F2F">
        <w:rPr>
          <w:rFonts w:ascii="Arial" w:hAnsi="Arial" w:cs="Arial"/>
          <w:b/>
          <w:i/>
          <w:lang w:eastAsia="zh-CN"/>
        </w:rPr>
        <w:t xml:space="preserve">should be </w:t>
      </w:r>
      <w:r w:rsidRPr="00C26F2F">
        <w:rPr>
          <w:rFonts w:ascii="Arial" w:hAnsi="Arial" w:cs="Arial"/>
          <w:b/>
          <w:i/>
          <w:lang w:eastAsia="zh-CN"/>
        </w:rPr>
        <w:t>applied to PSFCH transmission</w:t>
      </w:r>
      <w:r w:rsidR="00803034" w:rsidRPr="00C26F2F">
        <w:rPr>
          <w:rFonts w:ascii="Arial" w:hAnsi="Arial" w:cs="Arial"/>
          <w:b/>
          <w:i/>
          <w:lang w:eastAsia="zh-CN"/>
        </w:rPr>
        <w:t>s</w:t>
      </w:r>
      <w:r w:rsidRPr="00C26F2F">
        <w:rPr>
          <w:rFonts w:ascii="Arial" w:hAnsi="Arial" w:cs="Arial"/>
          <w:b/>
          <w:i/>
          <w:lang w:eastAsia="zh-CN"/>
        </w:rPr>
        <w:t xml:space="preserve"> </w:t>
      </w:r>
      <w:r w:rsidR="00803034" w:rsidRPr="00C26F2F">
        <w:rPr>
          <w:rFonts w:ascii="Arial" w:hAnsi="Arial" w:cs="Arial"/>
          <w:b/>
          <w:i/>
          <w:lang w:eastAsia="zh-CN"/>
        </w:rPr>
        <w:t>without a shared channel occupancy with the same time duration constrain as S-SSB.</w:t>
      </w:r>
    </w:p>
    <w:p w14:paraId="49DDEAC0" w14:textId="32E5AFA6" w:rsidR="006276C9" w:rsidRPr="002621EF" w:rsidRDefault="00744FC8" w:rsidP="002621EF">
      <w:pPr>
        <w:spacing w:before="120" w:after="60"/>
        <w:jc w:val="both"/>
        <w:rPr>
          <w:rFonts w:ascii="Arial" w:hAnsi="Arial" w:cs="Arial"/>
          <w:b/>
          <w:i/>
          <w:szCs w:val="20"/>
          <w:lang w:eastAsia="zh-CN"/>
        </w:rPr>
      </w:pPr>
      <w:r w:rsidRPr="00C26F2F">
        <w:rPr>
          <w:rFonts w:ascii="Arial" w:hAnsi="Arial" w:cs="Arial"/>
          <w:b/>
          <w:i/>
          <w:szCs w:val="20"/>
          <w:lang w:eastAsia="zh-CN"/>
        </w:rPr>
        <w:t xml:space="preserve">Proposal </w:t>
      </w:r>
      <w:r w:rsidR="0003047E">
        <w:rPr>
          <w:rFonts w:ascii="Arial" w:hAnsi="Arial" w:cs="Arial"/>
          <w:b/>
          <w:i/>
          <w:szCs w:val="20"/>
          <w:lang w:eastAsia="zh-CN"/>
        </w:rPr>
        <w:t>3</w:t>
      </w:r>
      <w:r w:rsidR="000072F7">
        <w:rPr>
          <w:rFonts w:ascii="Arial" w:hAnsi="Arial" w:cs="Arial"/>
          <w:b/>
          <w:i/>
          <w:szCs w:val="20"/>
          <w:lang w:eastAsia="zh-CN"/>
        </w:rPr>
        <w:t>:</w:t>
      </w:r>
      <w:r w:rsidRPr="00C26F2F">
        <w:rPr>
          <w:rFonts w:ascii="Arial" w:hAnsi="Arial" w:cs="Arial"/>
          <w:b/>
          <w:i/>
          <w:szCs w:val="20"/>
          <w:lang w:eastAsia="zh-CN"/>
        </w:rPr>
        <w:t xml:space="preserve"> </w:t>
      </w:r>
      <w:r w:rsidR="00803034" w:rsidRPr="00C26F2F">
        <w:rPr>
          <w:rFonts w:ascii="Arial" w:hAnsi="Arial" w:cs="Arial"/>
          <w:b/>
          <w:i/>
          <w:szCs w:val="20"/>
          <w:lang w:eastAsia="zh-CN"/>
        </w:rPr>
        <w:t>Further limitations for combined transmissions of both S-SSB and PSFCH using Type 2A channel access procedure</w:t>
      </w:r>
      <w:r w:rsidRPr="00C26F2F">
        <w:rPr>
          <w:rFonts w:ascii="Arial" w:hAnsi="Arial" w:cs="Arial"/>
          <w:b/>
          <w:i/>
          <w:szCs w:val="20"/>
          <w:lang w:eastAsia="zh-CN"/>
        </w:rPr>
        <w:t xml:space="preserve"> could be:</w:t>
      </w:r>
    </w:p>
    <w:p w14:paraId="712C5812" w14:textId="4E190062" w:rsidR="00744FC8" w:rsidRPr="002621EF" w:rsidRDefault="00744FC8">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w:t>
      </w:r>
      <w:r w:rsidR="00A32748" w:rsidRPr="002621EF">
        <w:rPr>
          <w:rFonts w:ascii="Arial" w:hAnsi="Arial" w:cs="Arial"/>
          <w:b/>
          <w:i/>
          <w:sz w:val="20"/>
          <w:szCs w:val="20"/>
        </w:rPr>
        <w:t xml:space="preserve">using </w:t>
      </w:r>
      <w:r w:rsidR="007921B8" w:rsidRPr="002621EF">
        <w:rPr>
          <w:rFonts w:ascii="Arial" w:hAnsi="Arial" w:cs="Arial"/>
          <w:b/>
          <w:i/>
          <w:sz w:val="20"/>
          <w:szCs w:val="20"/>
        </w:rPr>
        <w:t>Type 2A channel access</w:t>
      </w:r>
      <w:r w:rsidR="00A32748" w:rsidRPr="002621EF">
        <w:rPr>
          <w:rFonts w:ascii="Arial" w:hAnsi="Arial" w:cs="Arial"/>
          <w:b/>
          <w:i/>
          <w:sz w:val="20"/>
          <w:szCs w:val="20"/>
        </w:rPr>
        <w:t xml:space="preserve"> out of shared COT</w:t>
      </w:r>
      <w:r w:rsidR="007921B8" w:rsidRPr="002621EF">
        <w:rPr>
          <w:rFonts w:ascii="Arial" w:hAnsi="Arial" w:cs="Arial"/>
          <w:b/>
          <w:i/>
          <w:sz w:val="20"/>
          <w:szCs w:val="20"/>
        </w:rPr>
        <w:t xml:space="preserve"> </w:t>
      </w:r>
      <w:r w:rsidRPr="002621EF">
        <w:rPr>
          <w:rFonts w:ascii="Arial" w:hAnsi="Arial" w:cs="Arial"/>
          <w:b/>
          <w:i/>
          <w:sz w:val="20"/>
          <w:szCs w:val="20"/>
        </w:rPr>
        <w:t xml:space="preserve">should not exceed 2500us and the combined number of S-SSB and PSFCH transmissions </w:t>
      </w:r>
      <w:r w:rsidR="00A32748" w:rsidRPr="002621EF">
        <w:rPr>
          <w:rFonts w:ascii="Arial" w:hAnsi="Arial" w:cs="Arial"/>
          <w:b/>
          <w:i/>
          <w:sz w:val="20"/>
          <w:szCs w:val="20"/>
        </w:rPr>
        <w:t>using</w:t>
      </w:r>
      <w:r w:rsidR="008772D0" w:rsidRPr="002621EF">
        <w:rPr>
          <w:rFonts w:ascii="Arial" w:hAnsi="Arial" w:cs="Arial"/>
          <w:b/>
          <w:i/>
          <w:sz w:val="20"/>
          <w:szCs w:val="20"/>
        </w:rPr>
        <w:t xml:space="preserve"> Type 2A channel access</w:t>
      </w:r>
      <w:r w:rsidR="00A32748" w:rsidRPr="002621EF">
        <w:rPr>
          <w:rFonts w:ascii="Arial" w:hAnsi="Arial" w:cs="Arial"/>
          <w:b/>
          <w:i/>
          <w:sz w:val="20"/>
          <w:szCs w:val="20"/>
        </w:rPr>
        <w:t xml:space="preserve"> out of shared COT</w:t>
      </w:r>
      <w:r w:rsidR="008772D0" w:rsidRPr="002621EF">
        <w:rPr>
          <w:rFonts w:ascii="Arial" w:hAnsi="Arial" w:cs="Arial"/>
          <w:b/>
          <w:i/>
          <w:sz w:val="20"/>
          <w:szCs w:val="20"/>
        </w:rPr>
        <w:t xml:space="preserve"> </w:t>
      </w:r>
      <w:r w:rsidRPr="002621EF">
        <w:rPr>
          <w:rFonts w:ascii="Arial" w:hAnsi="Arial" w:cs="Arial"/>
          <w:b/>
          <w:i/>
          <w:sz w:val="20"/>
          <w:szCs w:val="20"/>
        </w:rPr>
        <w:t xml:space="preserve">should not exceed 50 in </w:t>
      </w:r>
      <w:r w:rsidR="00535BEC">
        <w:rPr>
          <w:rFonts w:ascii="Arial" w:hAnsi="Arial" w:cs="Arial"/>
          <w:b/>
          <w:i/>
          <w:sz w:val="20"/>
          <w:szCs w:val="20"/>
        </w:rPr>
        <w:t>an observation period of</w:t>
      </w:r>
      <w:r w:rsidRPr="002621EF">
        <w:rPr>
          <w:rFonts w:ascii="Arial" w:hAnsi="Arial" w:cs="Arial"/>
          <w:b/>
          <w:i/>
          <w:sz w:val="20"/>
          <w:szCs w:val="20"/>
        </w:rPr>
        <w:t xml:space="preserve"> 50ms.</w:t>
      </w:r>
      <w:r w:rsidR="00D54E28" w:rsidRPr="002621EF">
        <w:rPr>
          <w:rFonts w:ascii="Arial" w:hAnsi="Arial" w:cs="Arial"/>
          <w:b/>
          <w:i/>
          <w:sz w:val="20"/>
          <w:szCs w:val="20"/>
        </w:rPr>
        <w:t xml:space="preserve"> </w:t>
      </w:r>
    </w:p>
    <w:p w14:paraId="62A2648E" w14:textId="21C3D76E" w:rsidR="00D54E28" w:rsidRPr="002621EF" w:rsidRDefault="00D54E28">
      <w:pPr>
        <w:pStyle w:val="ListParagraph"/>
        <w:numPr>
          <w:ilvl w:val="0"/>
          <w:numId w:val="19"/>
        </w:numPr>
        <w:spacing w:after="240"/>
        <w:ind w:firstLineChars="0"/>
        <w:jc w:val="both"/>
        <w:rPr>
          <w:rFonts w:ascii="Arial" w:hAnsi="Arial" w:cs="Arial"/>
          <w:b/>
          <w:i/>
          <w:sz w:val="20"/>
          <w:szCs w:val="20"/>
        </w:rPr>
      </w:pPr>
      <w:r w:rsidRPr="002621EF">
        <w:rPr>
          <w:rFonts w:ascii="Arial" w:hAnsi="Arial" w:cs="Arial"/>
          <w:b/>
          <w:i/>
          <w:sz w:val="20"/>
          <w:szCs w:val="20"/>
        </w:rPr>
        <w:t xml:space="preserve">Otherwise, </w:t>
      </w:r>
      <w:r w:rsidR="00785D1D" w:rsidRPr="002621EF">
        <w:rPr>
          <w:rFonts w:ascii="Arial" w:hAnsi="Arial" w:cs="Arial"/>
          <w:b/>
          <w:i/>
          <w:sz w:val="20"/>
          <w:szCs w:val="20"/>
        </w:rPr>
        <w:t>T</w:t>
      </w:r>
      <w:r w:rsidRPr="002621EF">
        <w:rPr>
          <w:rFonts w:ascii="Arial" w:hAnsi="Arial" w:cs="Arial"/>
          <w:b/>
          <w:i/>
          <w:sz w:val="20"/>
          <w:szCs w:val="20"/>
        </w:rPr>
        <w:t>ype 1 channel access should be applied.</w:t>
      </w:r>
    </w:p>
    <w:p w14:paraId="010E78BD" w14:textId="1C69A407" w:rsidR="00B81D05" w:rsidRPr="00B81D05" w:rsidRDefault="00B81D05"/>
    <w:p w14:paraId="7D9E4F55" w14:textId="22C6469E" w:rsidR="007E5A2C" w:rsidRPr="007E5A2C" w:rsidRDefault="007E5A2C" w:rsidP="007E5A2C">
      <w:pPr>
        <w:pStyle w:val="Heading2"/>
        <w:rPr>
          <w:rFonts w:eastAsia="SimSun"/>
          <w:iCs w:val="0"/>
        </w:rPr>
      </w:pPr>
      <w:r w:rsidRPr="007D5802">
        <w:t xml:space="preserve">2.2 </w:t>
      </w:r>
      <w:r w:rsidR="00877E91">
        <w:t>Remaining</w:t>
      </w:r>
      <w:r w:rsidRPr="007D5802">
        <w:t xml:space="preserve"> details </w:t>
      </w:r>
      <w:r w:rsidR="00877E91">
        <w:t xml:space="preserve">/ updates </w:t>
      </w:r>
      <w:r w:rsidRPr="007D5802">
        <w:t>o</w:t>
      </w:r>
      <w:r w:rsidR="001E2461" w:rsidRPr="007D5802">
        <w:t>n</w:t>
      </w:r>
      <w:r w:rsidRPr="007D5802">
        <w:t xml:space="preserve"> contention window adjustment</w:t>
      </w:r>
    </w:p>
    <w:p w14:paraId="14F98F4B" w14:textId="77777777" w:rsidR="00B81093" w:rsidRDefault="00BF2AB4" w:rsidP="00C318C1">
      <w:pPr>
        <w:spacing w:after="120"/>
        <w:jc w:val="both"/>
        <w:rPr>
          <w:rFonts w:ascii="Arial" w:eastAsia="SimSun" w:hAnsi="Arial" w:cs="Arial"/>
          <w:lang w:eastAsia="zh-CN"/>
        </w:rPr>
      </w:pPr>
      <w:r>
        <w:rPr>
          <w:rFonts w:ascii="Arial" w:eastAsia="SimSun" w:hAnsi="Arial" w:cs="Arial" w:hint="eastAsia"/>
          <w:lang w:eastAsia="zh-CN"/>
        </w:rPr>
        <w:t>D</w:t>
      </w:r>
      <w:r>
        <w:rPr>
          <w:rFonts w:ascii="Arial" w:eastAsia="SimSun" w:hAnsi="Arial" w:cs="Arial"/>
          <w:lang w:eastAsia="zh-CN"/>
        </w:rPr>
        <w:t>uring the last few meeting</w:t>
      </w:r>
      <w:r w:rsidR="009C62CF">
        <w:rPr>
          <w:rFonts w:ascii="Arial" w:eastAsia="SimSun" w:hAnsi="Arial" w:cs="Arial"/>
          <w:lang w:eastAsia="zh-CN"/>
        </w:rPr>
        <w:t>s</w:t>
      </w:r>
      <w:r>
        <w:rPr>
          <w:rFonts w:ascii="Arial" w:eastAsia="SimSun" w:hAnsi="Arial" w:cs="Arial"/>
          <w:lang w:eastAsia="zh-CN"/>
        </w:rPr>
        <w:t xml:space="preserve">, it was already agreed that UE will adjust </w:t>
      </w:r>
      <w:r w:rsidR="009C62CF">
        <w:rPr>
          <w:rFonts w:ascii="Arial" w:eastAsia="SimSun" w:hAnsi="Arial" w:cs="Arial"/>
          <w:lang w:eastAsia="zh-CN"/>
        </w:rPr>
        <w:t xml:space="preserve">contention window size based on </w:t>
      </w:r>
      <w:r w:rsidR="00D51D2C">
        <w:rPr>
          <w:rFonts w:ascii="Arial" w:eastAsia="SimSun" w:hAnsi="Arial" w:cs="Arial"/>
          <w:lang w:eastAsia="zh-CN"/>
        </w:rPr>
        <w:t xml:space="preserve">the </w:t>
      </w:r>
      <w:r w:rsidR="009C62CF">
        <w:rPr>
          <w:rFonts w:ascii="Arial" w:eastAsia="SimSun" w:hAnsi="Arial" w:cs="Arial"/>
          <w:lang w:eastAsia="zh-CN"/>
        </w:rPr>
        <w:t xml:space="preserve">HARQ feedback(s) corresponding to </w:t>
      </w:r>
      <w:r w:rsidR="00D51D2C">
        <w:rPr>
          <w:rFonts w:ascii="Arial" w:eastAsia="SimSun" w:hAnsi="Arial" w:cs="Arial"/>
          <w:lang w:eastAsia="zh-CN"/>
        </w:rPr>
        <w:t xml:space="preserve">the </w:t>
      </w:r>
      <w:r w:rsidR="00263B8B">
        <w:rPr>
          <w:rFonts w:ascii="Arial" w:eastAsia="SimSun" w:hAnsi="Arial" w:cs="Arial"/>
          <w:lang w:eastAsia="zh-CN"/>
        </w:rPr>
        <w:t>PSSCH(s)</w:t>
      </w:r>
      <w:r w:rsidR="009C62CF">
        <w:rPr>
          <w:rFonts w:ascii="Arial" w:eastAsia="SimSun" w:hAnsi="Arial" w:cs="Arial"/>
          <w:lang w:eastAsia="zh-CN"/>
        </w:rPr>
        <w:t xml:space="preserve"> within SL reference duration when the </w:t>
      </w:r>
      <w:r w:rsidR="0062216B">
        <w:rPr>
          <w:rFonts w:ascii="Arial" w:eastAsia="SimSun" w:hAnsi="Arial" w:cs="Arial"/>
          <w:lang w:eastAsia="zh-CN"/>
        </w:rPr>
        <w:t xml:space="preserve">UE transmits SL transmission(s) using Type 1 channel access procedure and the </w:t>
      </w:r>
      <w:r w:rsidR="009C62CF">
        <w:rPr>
          <w:rFonts w:ascii="Arial" w:eastAsia="SimSun" w:hAnsi="Arial" w:cs="Arial"/>
          <w:lang w:eastAsia="zh-CN"/>
        </w:rPr>
        <w:t>SL transmission(s)</w:t>
      </w:r>
      <w:r w:rsidR="00D51D2C">
        <w:rPr>
          <w:rFonts w:ascii="Arial" w:eastAsia="SimSun" w:hAnsi="Arial" w:cs="Arial"/>
          <w:lang w:eastAsia="zh-CN"/>
        </w:rPr>
        <w:t xml:space="preserve"> is associated with </w:t>
      </w:r>
      <w:r w:rsidR="00B81093">
        <w:rPr>
          <w:rFonts w:ascii="Arial" w:eastAsia="SimSun" w:hAnsi="Arial" w:cs="Arial"/>
          <w:lang w:eastAsia="zh-CN"/>
        </w:rPr>
        <w:t xml:space="preserve">explicit </w:t>
      </w:r>
      <w:r w:rsidR="00D51D2C">
        <w:rPr>
          <w:rFonts w:ascii="Arial" w:eastAsia="SimSun" w:hAnsi="Arial" w:cs="Arial"/>
          <w:lang w:eastAsia="zh-CN"/>
        </w:rPr>
        <w:t xml:space="preserve">ACK/NACK HARQ feedback. More specifically, the </w:t>
      </w:r>
      <w:r w:rsidR="00CA68AD">
        <w:rPr>
          <w:rFonts w:ascii="Arial" w:eastAsia="SimSun" w:hAnsi="Arial" w:cs="Arial"/>
          <w:lang w:eastAsia="zh-CN"/>
        </w:rPr>
        <w:t xml:space="preserve">contention window size will be increased </w:t>
      </w:r>
      <w:r w:rsidR="00EC18CE">
        <w:rPr>
          <w:rFonts w:ascii="Arial" w:eastAsia="SimSun" w:hAnsi="Arial" w:cs="Arial"/>
          <w:lang w:eastAsia="zh-CN"/>
        </w:rPr>
        <w:t xml:space="preserve">to the next </w:t>
      </w:r>
      <w:r w:rsidR="009D33C8">
        <w:rPr>
          <w:rFonts w:ascii="Arial" w:eastAsia="SimSun" w:hAnsi="Arial" w:cs="Arial"/>
          <w:lang w:eastAsia="zh-CN"/>
        </w:rPr>
        <w:t xml:space="preserve">higher </w:t>
      </w:r>
      <w:r w:rsidR="00EC18CE">
        <w:rPr>
          <w:rFonts w:ascii="Arial" w:eastAsia="SimSun" w:hAnsi="Arial" w:cs="Arial"/>
          <w:lang w:eastAsia="zh-CN"/>
        </w:rPr>
        <w:t xml:space="preserve">allowed value or </w:t>
      </w:r>
      <w:r w:rsidR="009D33C8">
        <w:rPr>
          <w:rFonts w:ascii="Arial" w:eastAsia="SimSun" w:hAnsi="Arial" w:cs="Arial"/>
          <w:lang w:eastAsia="zh-CN"/>
        </w:rPr>
        <w:t xml:space="preserve">be set to the minimum </w:t>
      </w:r>
      <w:r w:rsidR="00427E9D">
        <w:rPr>
          <w:rFonts w:ascii="Arial" w:eastAsia="SimSun" w:hAnsi="Arial" w:cs="Arial"/>
          <w:lang w:eastAsia="zh-CN"/>
        </w:rPr>
        <w:t xml:space="preserve">allowed </w:t>
      </w:r>
      <w:r w:rsidR="009D33C8">
        <w:rPr>
          <w:rFonts w:ascii="Arial" w:eastAsia="SimSun" w:hAnsi="Arial" w:cs="Arial"/>
          <w:lang w:eastAsia="zh-CN"/>
        </w:rPr>
        <w:t xml:space="preserve">value </w:t>
      </w:r>
      <w:r w:rsidR="0075735F">
        <w:rPr>
          <w:rFonts w:ascii="Arial" w:eastAsia="SimSun" w:hAnsi="Arial" w:cs="Arial"/>
          <w:lang w:eastAsia="zh-CN"/>
        </w:rPr>
        <w:t xml:space="preserve">according to the received ACK </w:t>
      </w:r>
      <w:r w:rsidR="0062216B">
        <w:rPr>
          <w:rFonts w:ascii="Arial" w:eastAsia="SimSun" w:hAnsi="Arial" w:cs="Arial"/>
          <w:lang w:eastAsia="zh-CN"/>
        </w:rPr>
        <w:t xml:space="preserve">for unicast </w:t>
      </w:r>
      <w:r w:rsidR="00906422">
        <w:rPr>
          <w:rFonts w:ascii="Arial" w:eastAsia="SimSun" w:hAnsi="Arial" w:cs="Arial"/>
          <w:lang w:eastAsia="zh-CN"/>
        </w:rPr>
        <w:t xml:space="preserve">or the ratio of received ACK for groupcast transmission. </w:t>
      </w:r>
    </w:p>
    <w:p w14:paraId="7B196065" w14:textId="6C8B7DD7" w:rsidR="008079AA" w:rsidRPr="00D81224" w:rsidRDefault="00906422" w:rsidP="00911AB6">
      <w:pPr>
        <w:spacing w:beforeLines="50" w:before="120" w:after="120"/>
        <w:jc w:val="both"/>
        <w:rPr>
          <w:rFonts w:ascii="Arial" w:eastAsia="SimSun" w:hAnsi="Arial" w:cs="Arial"/>
          <w:lang w:eastAsia="zh-CN"/>
        </w:rPr>
      </w:pPr>
      <w:r>
        <w:rPr>
          <w:rFonts w:ascii="Arial" w:eastAsia="SimSun" w:hAnsi="Arial" w:cs="Arial"/>
          <w:lang w:eastAsia="zh-CN"/>
        </w:rPr>
        <w:t xml:space="preserve">However, </w:t>
      </w:r>
      <w:r w:rsidR="00D876F8">
        <w:rPr>
          <w:rFonts w:ascii="Arial" w:eastAsia="SimSun" w:hAnsi="Arial" w:cs="Arial"/>
          <w:lang w:eastAsia="zh-CN"/>
        </w:rPr>
        <w:t xml:space="preserve">all of above behaviors for CW adjustment </w:t>
      </w:r>
      <w:r w:rsidR="00BF6D89">
        <w:rPr>
          <w:rFonts w:ascii="Arial" w:eastAsia="SimSun" w:hAnsi="Arial" w:cs="Arial"/>
          <w:lang w:eastAsia="zh-CN"/>
        </w:rPr>
        <w:t>are</w:t>
      </w:r>
      <w:r w:rsidR="00D876F8">
        <w:rPr>
          <w:rFonts w:ascii="Arial" w:eastAsia="SimSun" w:hAnsi="Arial" w:cs="Arial"/>
          <w:lang w:eastAsia="zh-CN"/>
        </w:rPr>
        <w:t xml:space="preserve"> under the case that ACK/NACK HARQ feedback is available after the last update of CW and </w:t>
      </w:r>
      <w:r w:rsidR="001C10A3">
        <w:rPr>
          <w:rFonts w:ascii="Arial" w:eastAsia="SimSun" w:hAnsi="Arial" w:cs="Arial"/>
          <w:lang w:eastAsia="zh-CN"/>
        </w:rPr>
        <w:t>it is still unclear how to set the CW when ACK/NACK HARQ feedback is not available after the last update of CW</w:t>
      </w:r>
      <w:r w:rsidR="00DD5582">
        <w:rPr>
          <w:rFonts w:ascii="Arial" w:eastAsia="SimSun" w:hAnsi="Arial" w:cs="Arial"/>
          <w:lang w:eastAsia="zh-CN"/>
        </w:rPr>
        <w:t xml:space="preserve"> in SL-U</w:t>
      </w:r>
      <w:r w:rsidR="001C10A3">
        <w:rPr>
          <w:rFonts w:ascii="Arial" w:eastAsia="SimSun" w:hAnsi="Arial" w:cs="Arial"/>
          <w:lang w:eastAsia="zh-CN"/>
        </w:rPr>
        <w:t>.</w:t>
      </w:r>
      <w:r w:rsidR="00B81093">
        <w:rPr>
          <w:rFonts w:ascii="Arial" w:eastAsia="SimSun" w:hAnsi="Arial" w:cs="Arial"/>
          <w:lang w:eastAsia="zh-CN"/>
        </w:rPr>
        <w:t xml:space="preserve"> </w:t>
      </w:r>
      <w:r w:rsidR="005438DC">
        <w:rPr>
          <w:rFonts w:ascii="Arial" w:eastAsia="SimSun" w:hAnsi="Arial" w:cs="Arial"/>
          <w:lang w:eastAsia="zh-CN"/>
        </w:rPr>
        <w:t xml:space="preserve">The same </w:t>
      </w:r>
      <w:r w:rsidR="002C4141">
        <w:rPr>
          <w:rFonts w:ascii="Arial" w:eastAsia="SimSun" w:hAnsi="Arial" w:cs="Arial"/>
          <w:lang w:eastAsia="zh-CN"/>
        </w:rPr>
        <w:t>issue</w:t>
      </w:r>
      <w:r w:rsidR="005438DC">
        <w:rPr>
          <w:rFonts w:ascii="Arial" w:eastAsia="SimSun" w:hAnsi="Arial" w:cs="Arial"/>
          <w:lang w:eastAsia="zh-CN"/>
        </w:rPr>
        <w:t xml:space="preserve"> also exists in NR-U, the corresponding solution can be observed in the </w:t>
      </w:r>
      <w:r w:rsidR="00911AB6">
        <w:rPr>
          <w:rFonts w:ascii="Arial" w:eastAsia="SimSun" w:hAnsi="Arial" w:cs="Arial"/>
          <w:lang w:eastAsia="zh-CN"/>
        </w:rPr>
        <w:t>yellow</w:t>
      </w:r>
      <w:r w:rsidR="005438DC">
        <w:rPr>
          <w:rFonts w:ascii="Arial" w:eastAsia="SimSun" w:hAnsi="Arial" w:cs="Arial"/>
          <w:lang w:eastAsia="zh-CN"/>
        </w:rPr>
        <w:t xml:space="preserve"> highlighted part of TS 37.213</w:t>
      </w:r>
      <w:r w:rsidR="00911AB6">
        <w:rPr>
          <w:rFonts w:ascii="Arial" w:eastAsia="SimSun" w:hAnsi="Arial" w:cs="Arial"/>
          <w:lang w:eastAsia="zh-CN"/>
        </w:rPr>
        <w:t xml:space="preserve"> as below</w:t>
      </w:r>
      <w:r w:rsidR="005438DC">
        <w:rPr>
          <w:rFonts w:ascii="Arial" w:eastAsia="SimSun" w:hAnsi="Arial" w:cs="Arial"/>
          <w:lang w:eastAsia="zh-CN"/>
        </w:rPr>
        <w:t>.</w:t>
      </w:r>
    </w:p>
    <w:tbl>
      <w:tblPr>
        <w:tblStyle w:val="TableGrid"/>
        <w:tblW w:w="0" w:type="auto"/>
        <w:tblLook w:val="04A0" w:firstRow="1" w:lastRow="0" w:firstColumn="1" w:lastColumn="0" w:noHBand="0" w:noVBand="1"/>
      </w:tblPr>
      <w:tblGrid>
        <w:gridCol w:w="9770"/>
      </w:tblGrid>
      <w:tr w:rsidR="002D6804" w14:paraId="5CCBF9BB" w14:textId="77777777" w:rsidTr="002D6804">
        <w:tc>
          <w:tcPr>
            <w:tcW w:w="9770" w:type="dxa"/>
          </w:tcPr>
          <w:p w14:paraId="11C4F17D" w14:textId="77777777" w:rsidR="002D6804" w:rsidRPr="00ED3A03" w:rsidRDefault="002D6804" w:rsidP="002D6804">
            <w:r w:rsidRPr="00ED3A03">
              <w:t xml:space="preserve">If a gNB transmits transmissions including PDSCH that are associated with channel access priority class </w:t>
            </w:r>
            <m:oMath>
              <m:r>
                <w:rPr>
                  <w:rFonts w:ascii="Cambria Math" w:hAnsi="Cambria Math"/>
                </w:rPr>
                <m:t>p</m:t>
              </m:r>
            </m:oMath>
            <w:r w:rsidRPr="00ED3A03">
              <w:t xml:space="preserve"> on a </w:t>
            </w:r>
            <w:r w:rsidRPr="00ED3A03">
              <w:rPr>
                <w:lang w:eastAsia="x-none"/>
              </w:rPr>
              <w:t>channel</w:t>
            </w:r>
            <w:r w:rsidRPr="00ED3A03">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rFonts w:eastAsia="Malgun Gothic"/>
                <w:lang w:eastAsia="ko-KR"/>
              </w:rPr>
              <w:t xml:space="preserve">before step 1 of the procedure described in clause 4.1.1 </w:t>
            </w:r>
            <w:r w:rsidRPr="00ED3A03">
              <w:t>for those transmissions using the following steps:</w:t>
            </w:r>
          </w:p>
          <w:p w14:paraId="4B7112AA" w14:textId="77777777" w:rsidR="002D6804" w:rsidRPr="00ED3A03" w:rsidRDefault="002D6804" w:rsidP="002D6804">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4BE5DDD2" w14:textId="77777777" w:rsidR="002D6804" w:rsidRPr="00ED3A03" w:rsidRDefault="002D6804" w:rsidP="002D6804">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w:t>
            </w:r>
            <w:r w:rsidRPr="002D6804">
              <w:rPr>
                <w:highlight w:val="yellow"/>
                <w:lang w:eastAsia="x-none"/>
              </w:rPr>
              <w:t xml:space="preserve">Otherwise, if the gNB transmission after procedure described in clause 4.1.1 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2D6804">
              <w:rPr>
                <w:highlight w:val="yellow"/>
                <w:lang w:eastAsia="x-none"/>
              </w:rPr>
              <w:t xml:space="preserve"> from the end of the </w:t>
            </w:r>
            <w:r w:rsidRPr="002D6804">
              <w:rPr>
                <w:i/>
                <w:highlight w:val="yellow"/>
                <w:lang w:eastAsia="x-none"/>
              </w:rPr>
              <w:t>reference duration</w:t>
            </w:r>
            <w:r w:rsidRPr="002D6804">
              <w:rPr>
                <w:highlight w:val="yellow"/>
                <w:lang w:eastAsia="x-none"/>
              </w:rPr>
              <w:t xml:space="preserve"> corresponding to the earliest DL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2D6804">
              <w:rPr>
                <w:highlight w:val="yellow"/>
                <w:lang w:eastAsia="x-none"/>
              </w:rPr>
              <w:t>, go to step 5; otherwise go to step 4.</w:t>
            </w:r>
          </w:p>
          <w:p w14:paraId="4C7BA7DE" w14:textId="77777777" w:rsidR="002D6804" w:rsidRPr="00ED3A03" w:rsidRDefault="002D6804" w:rsidP="002D6804">
            <w:pPr>
              <w:pStyle w:val="B1"/>
            </w:pPr>
            <w:r w:rsidRPr="00ED3A03">
              <w:t>3)</w:t>
            </w:r>
            <w:r w:rsidRPr="00ED3A03">
              <w:tab/>
              <w:t>The HARQ-ACK feedback(s) corresponding to PDSCH(s) in the reference duration for the latest DL channel occupancy for which HARQ-ACK feedback is available is used as follows:</w:t>
            </w:r>
          </w:p>
          <w:p w14:paraId="3EE3BCAD" w14:textId="77777777" w:rsidR="002D6804" w:rsidRPr="00ED3A03" w:rsidRDefault="002D6804" w:rsidP="002D6804">
            <w:pPr>
              <w:pStyle w:val="B2"/>
            </w:pPr>
            <w:r w:rsidRPr="00ED3A03">
              <w:t>a.</w:t>
            </w:r>
            <w:r w:rsidRPr="00ED3A03">
              <w:tab/>
              <w:t xml:space="preserve">If at least one HARQ-ACK feedback is 'ACK' for PDSCH(s) with transport </w:t>
            </w:r>
            <w:proofErr w:type="gramStart"/>
            <w:r w:rsidRPr="00ED3A03">
              <w:t>block based</w:t>
            </w:r>
            <w:proofErr w:type="gramEnd"/>
            <w:r w:rsidRPr="00ED3A03">
              <w:t xml:space="preserve"> feedback or at least 10% of HARQ-ACK feedbacks is 'ACK' for PDSCH CBGs transmitted at least partially on the channel with code block group based feedback, go to step 1; otherwise go to step 4.</w:t>
            </w:r>
          </w:p>
          <w:p w14:paraId="41CA0832" w14:textId="77777777" w:rsidR="002D6804" w:rsidRPr="00ED3A03" w:rsidRDefault="002D6804" w:rsidP="002D6804">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7411753F" w14:textId="4017405E" w:rsidR="002D6804" w:rsidRPr="002D6804" w:rsidRDefault="002D6804" w:rsidP="002D6804">
            <w:pPr>
              <w:pStyle w:val="B1"/>
              <w:rPr>
                <w:i/>
                <w:lang w:val="en-US"/>
              </w:rPr>
            </w:pPr>
            <w:r w:rsidRPr="00ED3A03">
              <w:rPr>
                <w:lang w:val="en-US"/>
              </w:rPr>
              <w:t>5)</w:t>
            </w:r>
            <w:r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ED3A03">
              <w:rPr>
                <w:i/>
              </w:rPr>
              <w:t xml:space="preserve">, </w:t>
            </w:r>
            <w:r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ED3A03">
              <w:t xml:space="preserve"> as it is; go to step 2.</w:t>
            </w:r>
          </w:p>
        </w:tc>
      </w:tr>
    </w:tbl>
    <w:p w14:paraId="581C956E" w14:textId="24040A47" w:rsidR="00547095" w:rsidRDefault="00547095" w:rsidP="00547095">
      <w:pPr>
        <w:spacing w:beforeLines="50" w:before="120" w:after="120"/>
        <w:jc w:val="both"/>
        <w:rPr>
          <w:rFonts w:ascii="Arial" w:eastAsia="SimSun" w:hAnsi="Arial" w:cs="Arial"/>
          <w:lang w:eastAsia="zh-CN"/>
        </w:rPr>
      </w:pPr>
      <w:r>
        <w:rPr>
          <w:rFonts w:ascii="Arial" w:eastAsia="SimSun" w:hAnsi="Arial" w:cs="Arial"/>
          <w:lang w:eastAsia="zh-CN"/>
        </w:rPr>
        <w:t xml:space="preserve">When HARQ feedback is not available after the last update of CW in NR-U, the contention window will be maintained if </w:t>
      </w:r>
      <w:r w:rsidR="0034560C">
        <w:rPr>
          <w:rFonts w:ascii="Arial" w:eastAsia="SimSun" w:hAnsi="Arial" w:cs="Arial"/>
          <w:lang w:eastAsia="zh-CN"/>
        </w:rPr>
        <w:t>DL</w:t>
      </w:r>
      <w:r>
        <w:rPr>
          <w:rFonts w:ascii="Arial" w:eastAsia="SimSun" w:hAnsi="Arial" w:cs="Arial"/>
          <w:lang w:eastAsia="zh-CN"/>
        </w:rPr>
        <w:t xml:space="preserve"> transmission to be transmitted by gNB does not include a retransmission or the </w:t>
      </w:r>
      <w:r w:rsidR="0045146D">
        <w:rPr>
          <w:rFonts w:ascii="Arial" w:eastAsia="SimSun" w:hAnsi="Arial" w:cs="Arial"/>
          <w:lang w:eastAsia="zh-CN"/>
        </w:rPr>
        <w:t xml:space="preserve">DL </w:t>
      </w:r>
      <w:r>
        <w:rPr>
          <w:rFonts w:ascii="Arial" w:eastAsia="SimSun" w:hAnsi="Arial" w:cs="Arial"/>
          <w:lang w:eastAsia="zh-CN"/>
        </w:rPr>
        <w:t>transmission is within a duratio</w:t>
      </w:r>
      <w:r w:rsidRPr="008079AA">
        <w:rPr>
          <w:rFonts w:ascii="Arial" w:eastAsia="SimSun" w:hAnsi="Arial" w:cs="Arial"/>
          <w:lang w:eastAsia="zh-CN"/>
        </w:rPr>
        <w:t xml:space="preserve">n </w:t>
      </w:r>
      <w:r w:rsidRPr="008079AA">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 Otherwise, the contention window is increased to the next </w:t>
      </w:r>
      <w:r w:rsidR="00492DC9">
        <w:rPr>
          <w:rFonts w:ascii="Arial" w:eastAsia="SimSun" w:hAnsi="Arial" w:cs="Arial"/>
          <w:lang w:eastAsia="zh-CN"/>
        </w:rPr>
        <w:t xml:space="preserve">higher </w:t>
      </w:r>
      <w:r>
        <w:rPr>
          <w:rFonts w:ascii="Arial" w:eastAsia="SimSun" w:hAnsi="Arial" w:cs="Arial"/>
          <w:lang w:eastAsia="zh-CN"/>
        </w:rPr>
        <w:t xml:space="preserve">allowed value for every priority class. </w:t>
      </w:r>
      <w:r w:rsidR="001B6522">
        <w:rPr>
          <w:rFonts w:ascii="Arial" w:eastAsia="SimSun" w:hAnsi="Arial" w:cs="Arial"/>
          <w:lang w:eastAsia="zh-CN"/>
        </w:rPr>
        <w:t>As for SL-U</w:t>
      </w:r>
      <w:r>
        <w:rPr>
          <w:rFonts w:ascii="Arial" w:eastAsia="SimSun" w:hAnsi="Arial" w:cs="Arial"/>
          <w:lang w:eastAsia="zh-CN"/>
        </w:rPr>
        <w:t>, the maximum PSFCH period is 4</w:t>
      </w:r>
      <w:r w:rsidR="00492DC9">
        <w:rPr>
          <w:rFonts w:ascii="Arial" w:eastAsia="SimSun" w:hAnsi="Arial" w:cs="Arial"/>
          <w:lang w:eastAsia="zh-CN"/>
        </w:rPr>
        <w:t xml:space="preserve"> such that </w:t>
      </w:r>
      <w:r>
        <w:rPr>
          <w:rFonts w:ascii="Arial" w:eastAsia="SimSun" w:hAnsi="Arial" w:cs="Arial"/>
          <w:lang w:eastAsia="zh-CN"/>
        </w:rPr>
        <w:t xml:space="preserve">HARQ feedback </w:t>
      </w:r>
      <w:r w:rsidR="006A2C57">
        <w:rPr>
          <w:rFonts w:ascii="Arial" w:eastAsia="SimSun" w:hAnsi="Arial" w:cs="Arial"/>
          <w:lang w:eastAsia="zh-CN"/>
        </w:rPr>
        <w:t>is</w:t>
      </w:r>
      <w:r>
        <w:rPr>
          <w:rFonts w:ascii="Arial" w:eastAsia="SimSun" w:hAnsi="Arial" w:cs="Arial"/>
          <w:lang w:eastAsia="zh-CN"/>
        </w:rPr>
        <w:t xml:space="preserve"> provided by RX UE to TX UE </w:t>
      </w:r>
      <w:r w:rsidR="00D249AC">
        <w:rPr>
          <w:rFonts w:ascii="Arial" w:eastAsia="SimSun" w:hAnsi="Arial" w:cs="Arial"/>
          <w:lang w:eastAsia="zh-CN"/>
        </w:rPr>
        <w:t>with</w:t>
      </w:r>
      <w:r>
        <w:rPr>
          <w:rFonts w:ascii="Arial" w:eastAsia="SimSun" w:hAnsi="Arial" w:cs="Arial"/>
          <w:lang w:eastAsia="zh-CN"/>
        </w:rPr>
        <w:t xml:space="preserve">in 4 logical slots in most cases. Hence, </w:t>
      </w:r>
      <w:r w:rsidR="00581AED">
        <w:rPr>
          <w:rFonts w:ascii="Arial" w:eastAsia="SimSun" w:hAnsi="Arial" w:cs="Arial"/>
          <w:lang w:eastAsia="zh-CN"/>
        </w:rPr>
        <w:t xml:space="preserve">the unavailable HARQ feedback </w:t>
      </w:r>
      <w:r w:rsidR="00115AA0">
        <w:rPr>
          <w:rFonts w:ascii="Arial" w:eastAsia="SimSun" w:hAnsi="Arial" w:cs="Arial"/>
          <w:lang w:eastAsia="zh-CN"/>
        </w:rPr>
        <w:t xml:space="preserve">in SL-U </w:t>
      </w:r>
      <w:r w:rsidR="00581AED">
        <w:rPr>
          <w:rFonts w:ascii="Arial" w:eastAsia="SimSun" w:hAnsi="Arial" w:cs="Arial"/>
          <w:lang w:eastAsia="zh-CN"/>
        </w:rPr>
        <w:t>is mainly due to</w:t>
      </w:r>
      <w:r w:rsidR="00492DC9">
        <w:rPr>
          <w:rFonts w:ascii="Arial" w:eastAsia="SimSun" w:hAnsi="Arial" w:cs="Arial"/>
          <w:lang w:eastAsia="zh-CN"/>
        </w:rPr>
        <w:t xml:space="preserve"> the case of</w:t>
      </w:r>
      <w:r w:rsidR="00581AED">
        <w:rPr>
          <w:rFonts w:ascii="Arial" w:eastAsia="SimSun" w:hAnsi="Arial" w:cs="Arial"/>
          <w:lang w:eastAsia="zh-CN"/>
        </w:rPr>
        <w:t xml:space="preserve"> DTX</w:t>
      </w:r>
      <w:r w:rsidR="00AD4C57">
        <w:rPr>
          <w:rFonts w:ascii="Arial" w:eastAsia="SimSun" w:hAnsi="Arial" w:cs="Arial"/>
          <w:lang w:eastAsia="zh-CN"/>
        </w:rPr>
        <w:t>, not because RX UE has not transmit</w:t>
      </w:r>
      <w:r w:rsidR="004842A6">
        <w:rPr>
          <w:rFonts w:ascii="Arial" w:eastAsia="SimSun" w:hAnsi="Arial" w:cs="Arial"/>
          <w:lang w:eastAsia="zh-CN"/>
        </w:rPr>
        <w:t>ted</w:t>
      </w:r>
      <w:r w:rsidR="00AD4C57">
        <w:rPr>
          <w:rFonts w:ascii="Arial" w:eastAsia="SimSun" w:hAnsi="Arial" w:cs="Arial"/>
          <w:lang w:eastAsia="zh-CN"/>
        </w:rPr>
        <w:t xml:space="preserve"> </w:t>
      </w:r>
      <w:r w:rsidR="00AE29E5">
        <w:rPr>
          <w:rFonts w:ascii="Arial" w:eastAsia="SimSun" w:hAnsi="Arial" w:cs="Arial"/>
          <w:lang w:eastAsia="zh-CN"/>
        </w:rPr>
        <w:t>the HARQ feedback</w:t>
      </w:r>
      <w:r w:rsidR="00581AED">
        <w:rPr>
          <w:rFonts w:ascii="Arial" w:eastAsia="SimSun" w:hAnsi="Arial" w:cs="Arial"/>
          <w:lang w:eastAsia="zh-CN"/>
        </w:rPr>
        <w:t>. For simplicity</w:t>
      </w:r>
      <w:r w:rsidR="004023D6">
        <w:rPr>
          <w:rFonts w:ascii="Arial" w:eastAsia="SimSun" w:hAnsi="Arial" w:cs="Arial"/>
          <w:lang w:eastAsia="zh-CN"/>
        </w:rPr>
        <w:t xml:space="preserve"> and fairness with other technologies</w:t>
      </w:r>
      <w:r w:rsidR="009160D6">
        <w:rPr>
          <w:rFonts w:ascii="Arial" w:eastAsia="SimSun" w:hAnsi="Arial" w:cs="Arial"/>
          <w:lang w:eastAsia="zh-CN"/>
        </w:rPr>
        <w:t xml:space="preserve">, </w:t>
      </w:r>
      <w:r w:rsidR="006B1302">
        <w:rPr>
          <w:rFonts w:ascii="Arial" w:eastAsia="SimSun" w:hAnsi="Arial" w:cs="Arial"/>
          <w:lang w:eastAsia="zh-CN"/>
        </w:rPr>
        <w:t xml:space="preserve">we propose to </w:t>
      </w:r>
      <w:r w:rsidR="00D23232">
        <w:rPr>
          <w:rFonts w:ascii="Arial" w:eastAsia="SimSun" w:hAnsi="Arial" w:cs="Arial"/>
          <w:lang w:eastAsia="zh-CN"/>
        </w:rPr>
        <w:t xml:space="preserve">increase the contention window when </w:t>
      </w:r>
      <w:r w:rsidR="00CC670D" w:rsidRPr="00CC670D">
        <w:rPr>
          <w:rFonts w:ascii="Arial" w:eastAsia="SimSun" w:hAnsi="Arial" w:cs="Arial"/>
          <w:lang w:eastAsia="zh-CN"/>
        </w:rPr>
        <w:t>HARQ-ACK</w:t>
      </w:r>
      <w:r w:rsidR="00E12E4A">
        <w:rPr>
          <w:rFonts w:ascii="Arial" w:eastAsia="SimSun" w:hAnsi="Arial" w:cs="Arial"/>
          <w:lang w:eastAsia="zh-CN"/>
        </w:rPr>
        <w:t xml:space="preserve"> </w:t>
      </w:r>
      <w:r w:rsidR="00D23232">
        <w:rPr>
          <w:rFonts w:ascii="Arial" w:eastAsia="SimSun" w:hAnsi="Arial" w:cs="Arial"/>
          <w:lang w:eastAsia="zh-CN"/>
        </w:rPr>
        <w:t xml:space="preserve">feedback </w:t>
      </w:r>
      <w:r w:rsidR="00212B43">
        <w:rPr>
          <w:rFonts w:ascii="Arial" w:eastAsia="SimSun" w:hAnsi="Arial" w:cs="Arial"/>
          <w:lang w:eastAsia="zh-CN"/>
        </w:rPr>
        <w:t>is</w:t>
      </w:r>
      <w:r w:rsidR="00D23232">
        <w:rPr>
          <w:rFonts w:ascii="Arial" w:eastAsia="SimSun" w:hAnsi="Arial" w:cs="Arial"/>
          <w:lang w:eastAsia="zh-CN"/>
        </w:rPr>
        <w:t xml:space="preserve"> not available after the last update of contention window in SL-U.</w:t>
      </w:r>
    </w:p>
    <w:p w14:paraId="100462C2" w14:textId="12F41BB2" w:rsidR="00C318C1" w:rsidRPr="00D26874" w:rsidRDefault="00C318C1" w:rsidP="00C318C1">
      <w:pPr>
        <w:spacing w:after="240"/>
        <w:jc w:val="both"/>
        <w:rPr>
          <w:rFonts w:ascii="Arial" w:eastAsia="SimSun" w:hAnsi="Arial" w:cs="Arial"/>
          <w:b/>
          <w:i/>
          <w:szCs w:val="20"/>
          <w:lang w:eastAsia="zh-CN"/>
        </w:rPr>
      </w:pPr>
      <w:r w:rsidRPr="00B44B0F">
        <w:rPr>
          <w:rFonts w:ascii="Arial" w:eastAsia="SimSun" w:hAnsi="Arial" w:cs="Arial" w:hint="eastAsia"/>
          <w:b/>
          <w:i/>
          <w:szCs w:val="20"/>
          <w:lang w:eastAsia="zh-CN"/>
        </w:rPr>
        <w:t>P</w:t>
      </w:r>
      <w:r w:rsidRPr="00B44B0F">
        <w:rPr>
          <w:rFonts w:ascii="Arial" w:eastAsia="SimSun" w:hAnsi="Arial" w:cs="Arial"/>
          <w:b/>
          <w:i/>
          <w:szCs w:val="20"/>
          <w:lang w:eastAsia="zh-CN"/>
        </w:rPr>
        <w:t xml:space="preserve">roposal </w:t>
      </w:r>
      <w:r w:rsidR="00B44B0F" w:rsidRPr="00B44B0F">
        <w:rPr>
          <w:rFonts w:ascii="Arial" w:eastAsia="SimSun" w:hAnsi="Arial" w:cs="Arial"/>
          <w:b/>
          <w:i/>
          <w:szCs w:val="20"/>
          <w:lang w:eastAsia="zh-CN"/>
        </w:rPr>
        <w:t>4</w:t>
      </w:r>
      <w:r w:rsidRPr="00B44B0F">
        <w:rPr>
          <w:rFonts w:ascii="Arial" w:eastAsia="SimSun" w:hAnsi="Arial" w:cs="Arial"/>
          <w:b/>
          <w:i/>
          <w:szCs w:val="20"/>
          <w:lang w:eastAsia="zh-CN"/>
        </w:rPr>
        <w:t xml:space="preserve">: Increase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B44B0F">
        <w:rPr>
          <w:rFonts w:ascii="Arial" w:eastAsia="SimSun" w:hAnsi="Arial" w:cs="Arial"/>
          <w:b/>
          <w:i/>
          <w:szCs w:val="20"/>
          <w:lang w:eastAsia="zh-CN"/>
        </w:rPr>
        <w:t xml:space="preserve"> for every priority class </w:t>
      </w:r>
      <m:oMath>
        <m:r>
          <m:rPr>
            <m:sty m:val="bi"/>
          </m:rPr>
          <w:rPr>
            <w:rFonts w:ascii="Cambria Math" w:eastAsia="SimSun" w:hAnsi="Cambria Math" w:cs="Arial"/>
            <w:szCs w:val="20"/>
            <w:lang w:eastAsia="zh-CN"/>
          </w:rPr>
          <m:t>p∈</m:t>
        </m:r>
        <m:d>
          <m:dPr>
            <m:begChr m:val="{"/>
            <m:endChr m:val="}"/>
            <m:ctrlPr>
              <w:rPr>
                <w:rFonts w:ascii="Cambria Math" w:eastAsia="SimSun" w:hAnsi="Cambria Math" w:cs="Arial"/>
                <w:b/>
                <w:i/>
                <w:szCs w:val="20"/>
                <w:lang w:eastAsia="zh-CN"/>
              </w:rPr>
            </m:ctrlPr>
          </m:dPr>
          <m:e>
            <m:r>
              <m:rPr>
                <m:sty m:val="bi"/>
              </m:rPr>
              <w:rPr>
                <w:rFonts w:ascii="Cambria Math" w:eastAsia="SimSun" w:hAnsi="Cambria Math" w:cs="Arial"/>
                <w:szCs w:val="20"/>
                <w:lang w:eastAsia="zh-CN"/>
              </w:rPr>
              <m:t>1,2,3,4</m:t>
            </m:r>
          </m:e>
        </m:d>
      </m:oMath>
      <w:r w:rsidRPr="00B44B0F">
        <w:rPr>
          <w:rFonts w:ascii="Arial" w:eastAsia="SimSun" w:hAnsi="Arial" w:cs="Arial"/>
          <w:b/>
          <w:i/>
          <w:szCs w:val="20"/>
          <w:lang w:eastAsia="zh-CN"/>
        </w:rPr>
        <w:t xml:space="preserve"> to the next higher allowed value when</w:t>
      </w:r>
      <w:r w:rsidRPr="00D26874">
        <w:t xml:space="preserve"> </w:t>
      </w:r>
      <w:r w:rsidRPr="00D26874">
        <w:rPr>
          <w:rFonts w:ascii="Arial" w:eastAsia="SimSun" w:hAnsi="Arial" w:cs="Arial"/>
          <w:b/>
          <w:i/>
          <w:szCs w:val="20"/>
          <w:lang w:eastAsia="zh-CN"/>
        </w:rPr>
        <w:t>HARQ-ACK feedback is not available after the last update of contention window.</w:t>
      </w:r>
    </w:p>
    <w:p w14:paraId="7A32478C" w14:textId="742C8ACF" w:rsidR="00C318C1" w:rsidRDefault="00C318C1" w:rsidP="00C318C1">
      <w:pPr>
        <w:spacing w:after="120"/>
        <w:jc w:val="both"/>
        <w:rPr>
          <w:rFonts w:ascii="Arial" w:eastAsia="SimSun" w:hAnsi="Arial" w:cs="Arial"/>
          <w:lang w:eastAsia="zh-CN"/>
        </w:rPr>
      </w:pPr>
      <w:r>
        <w:rPr>
          <w:rFonts w:ascii="Arial" w:eastAsia="SimSun" w:hAnsi="Arial" w:cs="Arial"/>
          <w:lang w:eastAsia="zh-CN"/>
        </w:rPr>
        <w:t xml:space="preserve">Based on the </w:t>
      </w:r>
      <w:r w:rsidR="00B2710E">
        <w:rPr>
          <w:rFonts w:ascii="Arial" w:eastAsia="SimSun" w:hAnsi="Arial" w:cs="Arial"/>
          <w:lang w:eastAsia="zh-CN"/>
        </w:rPr>
        <w:t>existing agreements</w:t>
      </w:r>
      <w:r>
        <w:rPr>
          <w:rFonts w:ascii="Arial" w:eastAsia="SimSun" w:hAnsi="Arial" w:cs="Arial"/>
          <w:lang w:eastAsia="zh-CN"/>
        </w:rPr>
        <w:t xml:space="preserve">, there are two main methods to determine the contention window size. One way is to find a SL reference duration in the past and adjust the contention window accordingly when UE performs a single-slot transmission with </w:t>
      </w:r>
      <w:r w:rsidRPr="00C15FB3">
        <w:rPr>
          <w:rFonts w:ascii="Arial" w:eastAsia="SimSun" w:hAnsi="Arial" w:cs="Arial"/>
          <w:lang w:eastAsia="zh-CN"/>
        </w:rPr>
        <w:t>ACK/NACK HARQ-ACK enabled</w:t>
      </w:r>
      <w:r>
        <w:rPr>
          <w:rFonts w:ascii="Arial" w:eastAsia="SimSun" w:hAnsi="Arial" w:cs="Arial"/>
          <w:lang w:eastAsia="zh-CN"/>
        </w:rPr>
        <w:t xml:space="preserve">, and another way is to maintain the contention window size when UE performs a single-slot transmission </w:t>
      </w:r>
      <w:r w:rsidRPr="00A22AF7">
        <w:rPr>
          <w:rFonts w:ascii="Arial" w:eastAsia="SimSun" w:hAnsi="Arial" w:cs="Arial"/>
          <w:lang w:eastAsia="zh-CN"/>
        </w:rPr>
        <w:t xml:space="preserve">not associated with explicit HARQ-ACK </w:t>
      </w:r>
      <w:r w:rsidRPr="00A22AF7">
        <w:rPr>
          <w:rFonts w:ascii="Arial" w:eastAsia="SimSun" w:hAnsi="Arial" w:cs="Arial"/>
          <w:lang w:eastAsia="zh-CN"/>
        </w:rPr>
        <w:lastRenderedPageBreak/>
        <w:t>feedback</w:t>
      </w:r>
      <w:r w:rsidR="00B2710E">
        <w:rPr>
          <w:rFonts w:ascii="Arial" w:eastAsia="SimSun" w:hAnsi="Arial" w:cs="Arial"/>
          <w:lang w:eastAsia="zh-CN"/>
        </w:rPr>
        <w:t>.</w:t>
      </w:r>
      <w:r>
        <w:rPr>
          <w:rFonts w:ascii="Arial" w:eastAsia="SimSun" w:hAnsi="Arial" w:cs="Arial"/>
          <w:lang w:eastAsia="zh-CN"/>
        </w:rPr>
        <w:t xml:space="preserve"> However, it has not been discussed by RAN1 which method is selected when UE performs a MCSt transmission. From our perspective, </w:t>
      </w:r>
      <w:bookmarkStart w:id="0" w:name="_Hlk134716163"/>
      <w:r>
        <w:rPr>
          <w:rFonts w:ascii="Arial" w:eastAsia="SimSun" w:hAnsi="Arial" w:cs="Arial"/>
          <w:lang w:eastAsia="zh-CN"/>
        </w:rPr>
        <w:t xml:space="preserve">UE will maintain the contention window size when each transmission in the MCSt to be transmitted by the UE is </w:t>
      </w:r>
      <w:r w:rsidRPr="00074462">
        <w:rPr>
          <w:rFonts w:ascii="Arial" w:eastAsia="SimSun" w:hAnsi="Arial" w:cs="Arial"/>
          <w:lang w:eastAsia="zh-CN"/>
        </w:rPr>
        <w:t>not associated with explicit HARQ-ACK feedback</w:t>
      </w:r>
      <w:r>
        <w:rPr>
          <w:rFonts w:ascii="Arial" w:eastAsia="SimSun" w:hAnsi="Arial" w:cs="Arial"/>
          <w:lang w:eastAsia="zh-CN"/>
        </w:rPr>
        <w:t>.</w:t>
      </w:r>
      <w:bookmarkEnd w:id="0"/>
      <w:r>
        <w:rPr>
          <w:rFonts w:ascii="Arial" w:eastAsia="SimSun" w:hAnsi="Arial" w:cs="Arial"/>
          <w:lang w:eastAsia="zh-CN"/>
        </w:rPr>
        <w:t xml:space="preserve"> </w:t>
      </w:r>
      <w:bookmarkStart w:id="1" w:name="_Hlk134716188"/>
      <w:r>
        <w:rPr>
          <w:rFonts w:ascii="Arial" w:eastAsia="SimSun" w:hAnsi="Arial" w:cs="Arial"/>
          <w:lang w:eastAsia="zh-CN"/>
        </w:rPr>
        <w:t>Otherwise, UE will try to adjust the contention window based on a SL reference duration.</w:t>
      </w:r>
    </w:p>
    <w:bookmarkEnd w:id="1"/>
    <w:p w14:paraId="75EFC130" w14:textId="0EBCAF50" w:rsidR="00C318C1" w:rsidRDefault="00C318C1" w:rsidP="00C318C1">
      <w:pPr>
        <w:spacing w:after="60"/>
        <w:jc w:val="both"/>
        <w:rPr>
          <w:rFonts w:ascii="Arial" w:eastAsia="SimSun" w:hAnsi="Arial" w:cs="Arial"/>
          <w:b/>
          <w:i/>
          <w:lang w:eastAsia="zh-CN"/>
        </w:rPr>
      </w:pPr>
      <w:r w:rsidRPr="00B44B0F">
        <w:rPr>
          <w:rFonts w:ascii="Arial" w:eastAsia="SimSun" w:hAnsi="Arial" w:cs="Arial" w:hint="eastAsia"/>
          <w:b/>
          <w:i/>
          <w:szCs w:val="20"/>
          <w:lang w:eastAsia="zh-CN"/>
        </w:rPr>
        <w:t>P</w:t>
      </w:r>
      <w:r w:rsidRPr="00B44B0F">
        <w:rPr>
          <w:rFonts w:ascii="Arial" w:eastAsia="SimSun" w:hAnsi="Arial" w:cs="Arial"/>
          <w:b/>
          <w:i/>
          <w:szCs w:val="20"/>
          <w:lang w:eastAsia="zh-CN"/>
        </w:rPr>
        <w:t xml:space="preserve">roposal </w:t>
      </w:r>
      <w:r w:rsidR="00B44B0F" w:rsidRPr="00B44B0F">
        <w:rPr>
          <w:rFonts w:ascii="Arial" w:eastAsia="SimSun" w:hAnsi="Arial" w:cs="Arial"/>
          <w:b/>
          <w:i/>
          <w:szCs w:val="20"/>
          <w:lang w:eastAsia="zh-CN"/>
        </w:rPr>
        <w:t>5</w:t>
      </w:r>
      <w:r w:rsidRPr="00B44B0F">
        <w:rPr>
          <w:rFonts w:ascii="Arial" w:eastAsia="SimSun" w:hAnsi="Arial" w:cs="Arial"/>
          <w:b/>
          <w:i/>
          <w:szCs w:val="20"/>
          <w:lang w:eastAsia="zh-CN"/>
        </w:rPr>
        <w:t>:</w:t>
      </w:r>
      <w:r w:rsidRPr="00B44B0F">
        <w:rPr>
          <w:rFonts w:ascii="Arial" w:eastAsia="SimSun" w:hAnsi="Arial" w:cs="Arial"/>
          <w:lang w:eastAsia="zh-CN"/>
        </w:rPr>
        <w:t xml:space="preserve"> </w:t>
      </w:r>
      <w:r w:rsidRPr="00B44B0F">
        <w:rPr>
          <w:rFonts w:ascii="Arial" w:hAnsi="Arial" w:cs="Arial"/>
          <w:b/>
          <w:i/>
        </w:rPr>
        <w:t>UE will maintain the contention window size when each transmission in a MCSt to be</w:t>
      </w:r>
      <w:r w:rsidRPr="00317E2A">
        <w:rPr>
          <w:rFonts w:ascii="Arial" w:hAnsi="Arial" w:cs="Arial"/>
          <w:b/>
          <w:i/>
        </w:rPr>
        <w:t xml:space="preserve"> transmitted by the UE is not associated with explicit HARQ-ACK feedback.</w:t>
      </w:r>
      <w:r>
        <w:rPr>
          <w:rFonts w:ascii="Arial" w:hAnsi="Arial" w:cs="Arial"/>
          <w:b/>
          <w:i/>
        </w:rPr>
        <w:t xml:space="preserve"> </w:t>
      </w:r>
      <w:r w:rsidRPr="00317E2A">
        <w:rPr>
          <w:rFonts w:ascii="Arial" w:hAnsi="Arial" w:cs="Arial"/>
          <w:b/>
          <w:i/>
        </w:rPr>
        <w:t>Otherwise, UE will try to adjust the contention window based on a SL reference duration.</w:t>
      </w:r>
    </w:p>
    <w:p w14:paraId="40955014" w14:textId="3CEAC854" w:rsidR="00862A55" w:rsidRDefault="00862A55">
      <w:pPr>
        <w:rPr>
          <w:rFonts w:ascii="Arial" w:eastAsia="MS Mincho" w:hAnsi="Arial" w:cs="Arial"/>
          <w:b/>
          <w:bCs/>
          <w:iCs/>
          <w:sz w:val="24"/>
          <w:szCs w:val="28"/>
          <w:lang w:eastAsia="zh-CN"/>
        </w:rPr>
      </w:pPr>
    </w:p>
    <w:p w14:paraId="5C7A2176" w14:textId="77777777" w:rsidR="00B44B0F" w:rsidRPr="00A418F3" w:rsidRDefault="007E5A2C" w:rsidP="00D77CCB">
      <w:pPr>
        <w:pStyle w:val="Heading2"/>
        <w:tabs>
          <w:tab w:val="left" w:pos="8477"/>
        </w:tabs>
        <w:rPr>
          <w:color w:val="000000" w:themeColor="text1"/>
        </w:rPr>
      </w:pPr>
      <w:r w:rsidRPr="00A418F3">
        <w:rPr>
          <w:color w:val="000000" w:themeColor="text1"/>
        </w:rPr>
        <w:t>2.</w:t>
      </w:r>
      <w:r w:rsidR="001E2461" w:rsidRPr="00A418F3">
        <w:rPr>
          <w:color w:val="000000" w:themeColor="text1"/>
        </w:rPr>
        <w:t>3</w:t>
      </w:r>
      <w:r w:rsidRPr="00A418F3">
        <w:rPr>
          <w:color w:val="000000" w:themeColor="text1"/>
        </w:rPr>
        <w:t xml:space="preserve"> </w:t>
      </w:r>
      <w:r w:rsidR="00B44B0F" w:rsidRPr="00A418F3">
        <w:rPr>
          <w:color w:val="000000" w:themeColor="text1"/>
        </w:rPr>
        <w:t>Remaining</w:t>
      </w:r>
      <w:r w:rsidRPr="00A418F3">
        <w:rPr>
          <w:color w:val="000000" w:themeColor="text1"/>
        </w:rPr>
        <w:t xml:space="preserve"> details </w:t>
      </w:r>
      <w:r w:rsidR="001E2461" w:rsidRPr="00A418F3">
        <w:rPr>
          <w:color w:val="000000" w:themeColor="text1"/>
        </w:rPr>
        <w:t>on UE-to-UE COT sharing</w:t>
      </w:r>
    </w:p>
    <w:p w14:paraId="07CA5227" w14:textId="376286A0" w:rsidR="00724949" w:rsidRDefault="00724949" w:rsidP="00B44B0F">
      <w:pPr>
        <w:spacing w:before="120" w:after="120"/>
        <w:jc w:val="both"/>
        <w:rPr>
          <w:rFonts w:ascii="Arial" w:eastAsia="SimSun" w:hAnsi="Arial" w:cs="Arial"/>
          <w:color w:val="000000" w:themeColor="text1"/>
          <w:lang w:eastAsia="zh-CN"/>
        </w:rPr>
      </w:pPr>
      <w:r>
        <w:rPr>
          <w:rFonts w:ascii="Arial" w:eastAsia="SimSun" w:hAnsi="Arial" w:cs="Arial"/>
          <w:color w:val="000000" w:themeColor="text1"/>
          <w:lang w:eastAsia="zh-CN"/>
        </w:rPr>
        <w:t>On the topic of UE-to-UE COT sharing, many details have been agreed in the past RAN1 meeting</w:t>
      </w:r>
      <w:r w:rsidR="00573223">
        <w:rPr>
          <w:rFonts w:ascii="Arial" w:eastAsia="SimSun" w:hAnsi="Arial" w:cs="Arial"/>
          <w:color w:val="000000" w:themeColor="text1"/>
          <w:lang w:eastAsia="zh-CN"/>
        </w:rPr>
        <w:t>s</w:t>
      </w:r>
      <w:r>
        <w:rPr>
          <w:rFonts w:ascii="Arial" w:eastAsia="SimSun" w:hAnsi="Arial" w:cs="Arial"/>
          <w:color w:val="000000" w:themeColor="text1"/>
          <w:lang w:eastAsia="zh-CN"/>
        </w:rPr>
        <w:t>. Notable remaining essential issues that should be resolved in order to complete this topic in this WI are the yellow highlighted FFSs from the following agreements</w:t>
      </w:r>
    </w:p>
    <w:tbl>
      <w:tblPr>
        <w:tblStyle w:val="TableGrid"/>
        <w:tblW w:w="0" w:type="auto"/>
        <w:tblLook w:val="04A0" w:firstRow="1" w:lastRow="0" w:firstColumn="1" w:lastColumn="0" w:noHBand="0" w:noVBand="1"/>
      </w:tblPr>
      <w:tblGrid>
        <w:gridCol w:w="9770"/>
      </w:tblGrid>
      <w:tr w:rsidR="00724949" w14:paraId="2FB58A43" w14:textId="77777777" w:rsidTr="00724949">
        <w:tc>
          <w:tcPr>
            <w:tcW w:w="9770" w:type="dxa"/>
          </w:tcPr>
          <w:p w14:paraId="26E0E358" w14:textId="77777777" w:rsidR="00724949" w:rsidRPr="008561E6" w:rsidRDefault="00724949" w:rsidP="00724949">
            <w:pPr>
              <w:autoSpaceDE w:val="0"/>
              <w:autoSpaceDN w:val="0"/>
              <w:jc w:val="both"/>
              <w:rPr>
                <w:szCs w:val="20"/>
              </w:rPr>
            </w:pPr>
            <w:r w:rsidRPr="008561E6">
              <w:rPr>
                <w:b/>
                <w:bCs/>
                <w:szCs w:val="20"/>
                <w:highlight w:val="green"/>
              </w:rPr>
              <w:t>Agreement</w:t>
            </w:r>
          </w:p>
          <w:p w14:paraId="1C7E6C21" w14:textId="77777777" w:rsidR="00724949" w:rsidRPr="008561E6" w:rsidRDefault="00724949" w:rsidP="00724949">
            <w:pPr>
              <w:pStyle w:val="0Maintext"/>
              <w:tabs>
                <w:tab w:val="left" w:pos="720"/>
              </w:tabs>
              <w:rPr>
                <w:lang w:val="en-US" w:eastAsia="zh-CN"/>
              </w:rPr>
            </w:pPr>
            <w:r w:rsidRPr="008561E6">
              <w:rPr>
                <w:lang w:val="en-AU" w:eastAsia="zh-CN"/>
              </w:rPr>
              <w:t>For UE-to-UE COT sharing,</w:t>
            </w:r>
          </w:p>
          <w:p w14:paraId="3906FA91" w14:textId="77777777" w:rsidR="00724949" w:rsidRPr="008561E6" w:rsidRDefault="00724949" w:rsidP="00724949">
            <w:pPr>
              <w:pStyle w:val="0Maintext"/>
              <w:numPr>
                <w:ilvl w:val="0"/>
                <w:numId w:val="16"/>
              </w:numPr>
              <w:rPr>
                <w:color w:val="000000"/>
                <w:lang w:val="en-US" w:eastAsia="zh-CN"/>
              </w:rPr>
            </w:pPr>
            <w:r w:rsidRPr="008561E6">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BC75894" w14:textId="77777777" w:rsidR="00724949" w:rsidRPr="008561E6" w:rsidRDefault="00724949" w:rsidP="00724949">
            <w:pPr>
              <w:pStyle w:val="0Maintext"/>
              <w:numPr>
                <w:ilvl w:val="0"/>
                <w:numId w:val="16"/>
              </w:numPr>
              <w:rPr>
                <w:color w:val="000000"/>
                <w:lang w:val="en-US" w:eastAsia="zh-CN"/>
              </w:rPr>
            </w:pPr>
            <w:r w:rsidRPr="008561E6">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99DFFAF" w14:textId="77777777" w:rsidR="00724949" w:rsidRPr="008561E6" w:rsidRDefault="00724949" w:rsidP="00724949">
            <w:pPr>
              <w:pStyle w:val="0Maintext"/>
              <w:numPr>
                <w:ilvl w:val="1"/>
                <w:numId w:val="16"/>
              </w:numPr>
              <w:tabs>
                <w:tab w:val="left" w:pos="2160"/>
              </w:tabs>
              <w:rPr>
                <w:color w:val="000000"/>
                <w:highlight w:val="yellow"/>
                <w:lang w:val="en-US" w:eastAsia="zh-CN"/>
              </w:rPr>
            </w:pPr>
            <w:r w:rsidRPr="008561E6">
              <w:rPr>
                <w:color w:val="000000"/>
                <w:highlight w:val="yellow"/>
                <w:lang w:eastAsia="zh-CN"/>
              </w:rPr>
              <w:t>FFS: whether a responding UE can transmit PSFCH(s) to UE(s) other than the initiator</w:t>
            </w:r>
          </w:p>
          <w:p w14:paraId="0D668EDB" w14:textId="77777777" w:rsidR="00724949" w:rsidRPr="008561E6" w:rsidRDefault="00724949" w:rsidP="00724949">
            <w:pPr>
              <w:pStyle w:val="0Maintext"/>
              <w:numPr>
                <w:ilvl w:val="0"/>
                <w:numId w:val="16"/>
              </w:numPr>
              <w:rPr>
                <w:color w:val="000000"/>
                <w:lang w:val="en-US" w:eastAsia="zh-CN"/>
              </w:rPr>
            </w:pPr>
            <w:r w:rsidRPr="008561E6">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2831677" w14:textId="77777777" w:rsidR="00724949" w:rsidRPr="008561E6" w:rsidRDefault="00724949" w:rsidP="00724949">
            <w:pPr>
              <w:pStyle w:val="0Maintext"/>
              <w:numPr>
                <w:ilvl w:val="1"/>
                <w:numId w:val="16"/>
              </w:numPr>
              <w:tabs>
                <w:tab w:val="left" w:pos="2160"/>
              </w:tabs>
              <w:rPr>
                <w:color w:val="000000"/>
                <w:lang w:val="en-US" w:eastAsia="zh-CN"/>
              </w:rPr>
            </w:pPr>
            <w:r w:rsidRPr="008561E6">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A01A1D4" w14:textId="77777777" w:rsidR="00724949" w:rsidRPr="008561E6" w:rsidRDefault="00724949" w:rsidP="00724949">
            <w:pPr>
              <w:pStyle w:val="0Maintext"/>
              <w:numPr>
                <w:ilvl w:val="2"/>
                <w:numId w:val="16"/>
              </w:numPr>
              <w:tabs>
                <w:tab w:val="left" w:pos="2880"/>
              </w:tabs>
              <w:rPr>
                <w:color w:val="000000"/>
                <w:lang w:val="en-US" w:eastAsia="zh-CN"/>
              </w:rPr>
            </w:pPr>
            <w:r w:rsidRPr="008561E6">
              <w:rPr>
                <w:color w:val="000000"/>
                <w:lang w:eastAsia="zh-CN"/>
              </w:rPr>
              <w:t>FFS: how to determine / what are the restrictions to the destination ID of the responding UE’s PSSCH/PSCCH transmission(s) to utilize the COT shared by the initiating UE.</w:t>
            </w:r>
          </w:p>
          <w:p w14:paraId="5BAA309C" w14:textId="77777777" w:rsidR="00724949" w:rsidRPr="008561E6" w:rsidRDefault="00724949" w:rsidP="00724949">
            <w:pPr>
              <w:pStyle w:val="0Maintext"/>
              <w:numPr>
                <w:ilvl w:val="2"/>
                <w:numId w:val="16"/>
              </w:numPr>
              <w:tabs>
                <w:tab w:val="left" w:pos="2880"/>
              </w:tabs>
              <w:rPr>
                <w:color w:val="000000"/>
                <w:lang w:val="en-US" w:eastAsia="zh-CN"/>
              </w:rPr>
            </w:pPr>
            <w:r w:rsidRPr="008561E6">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2B17AE69" w14:textId="77777777" w:rsidR="00724949" w:rsidRPr="008561E6" w:rsidRDefault="00724949" w:rsidP="00724949">
            <w:pPr>
              <w:pStyle w:val="0Maintext"/>
              <w:numPr>
                <w:ilvl w:val="0"/>
                <w:numId w:val="16"/>
              </w:numPr>
              <w:rPr>
                <w:color w:val="000000"/>
                <w:lang w:val="en-US" w:eastAsia="zh-CN"/>
              </w:rPr>
            </w:pPr>
            <w:r w:rsidRPr="008561E6">
              <w:rPr>
                <w:color w:val="000000"/>
                <w:lang w:eastAsia="zh-CN"/>
              </w:rPr>
              <w:t>FFS: UE forwarding/relaying information about a COT initiated by another UE.</w:t>
            </w:r>
          </w:p>
          <w:p w14:paraId="1EED79C3" w14:textId="77777777" w:rsidR="00724949" w:rsidRPr="008561E6" w:rsidRDefault="00724949" w:rsidP="00724949">
            <w:pPr>
              <w:autoSpaceDE w:val="0"/>
              <w:autoSpaceDN w:val="0"/>
              <w:jc w:val="both"/>
              <w:rPr>
                <w:b/>
                <w:bCs/>
                <w:szCs w:val="20"/>
                <w:highlight w:val="green"/>
              </w:rPr>
            </w:pPr>
          </w:p>
          <w:p w14:paraId="173544AB" w14:textId="61193404" w:rsidR="00724949" w:rsidRPr="008561E6" w:rsidRDefault="00724949" w:rsidP="00724949">
            <w:pPr>
              <w:autoSpaceDE w:val="0"/>
              <w:autoSpaceDN w:val="0"/>
              <w:jc w:val="both"/>
              <w:rPr>
                <w:szCs w:val="20"/>
              </w:rPr>
            </w:pPr>
            <w:r w:rsidRPr="008561E6">
              <w:rPr>
                <w:b/>
                <w:bCs/>
                <w:szCs w:val="20"/>
                <w:highlight w:val="green"/>
              </w:rPr>
              <w:t>Agreement</w:t>
            </w:r>
          </w:p>
          <w:p w14:paraId="71981694" w14:textId="77777777" w:rsidR="00724949" w:rsidRPr="008561E6" w:rsidRDefault="00724949" w:rsidP="00724949">
            <w:pPr>
              <w:pStyle w:val="ListParagraph"/>
              <w:numPr>
                <w:ilvl w:val="0"/>
                <w:numId w:val="9"/>
              </w:numPr>
              <w:autoSpaceDE w:val="0"/>
              <w:autoSpaceDN w:val="0"/>
              <w:ind w:firstLineChars="0"/>
              <w:jc w:val="both"/>
              <w:rPr>
                <w:rFonts w:ascii="Times New Roman" w:hAnsi="Times New Roman"/>
                <w:sz w:val="20"/>
                <w:szCs w:val="20"/>
              </w:rPr>
            </w:pPr>
            <w:r w:rsidRPr="008561E6">
              <w:rPr>
                <w:rFonts w:ascii="Times New Roman" w:hAnsi="Times New Roman"/>
                <w:sz w:val="20"/>
                <w:szCs w:val="20"/>
              </w:rPr>
              <w:t>A responding UE over a shared COT can be:</w:t>
            </w:r>
          </w:p>
          <w:p w14:paraId="72A73063" w14:textId="77777777" w:rsidR="00724949" w:rsidRPr="008561E6" w:rsidRDefault="00724949" w:rsidP="00724949">
            <w:pPr>
              <w:pStyle w:val="ListParagraph"/>
              <w:numPr>
                <w:ilvl w:val="1"/>
                <w:numId w:val="9"/>
              </w:numPr>
              <w:autoSpaceDE w:val="0"/>
              <w:autoSpaceDN w:val="0"/>
              <w:ind w:firstLineChars="0"/>
              <w:jc w:val="both"/>
              <w:rPr>
                <w:rFonts w:ascii="Times New Roman" w:hAnsi="Times New Roman"/>
                <w:sz w:val="20"/>
                <w:szCs w:val="20"/>
              </w:rPr>
            </w:pPr>
            <w:r w:rsidRPr="008561E6">
              <w:rPr>
                <w:rFonts w:ascii="Times New Roman" w:hAnsi="Times New Roman"/>
                <w:sz w:val="20"/>
                <w:szCs w:val="20"/>
              </w:rPr>
              <w:t>a receiving UE, which is the target of a PSCCH/PSSCH transmission of a COT initiator</w:t>
            </w:r>
          </w:p>
          <w:p w14:paraId="12F8334A" w14:textId="77777777" w:rsidR="00724949" w:rsidRPr="008561E6" w:rsidRDefault="00724949" w:rsidP="00724949">
            <w:pPr>
              <w:numPr>
                <w:ilvl w:val="2"/>
                <w:numId w:val="18"/>
              </w:numPr>
              <w:tabs>
                <w:tab w:val="left" w:pos="720"/>
              </w:tabs>
              <w:autoSpaceDE w:val="0"/>
              <w:autoSpaceDN w:val="0"/>
              <w:jc w:val="both"/>
              <w:rPr>
                <w:szCs w:val="20"/>
                <w:lang w:eastAsia="zh-CN"/>
              </w:rPr>
            </w:pPr>
            <w:r w:rsidRPr="008561E6">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6D451F5" w14:textId="77777777" w:rsidR="00724949" w:rsidRPr="008561E6" w:rsidRDefault="00724949" w:rsidP="00724949">
            <w:pPr>
              <w:numPr>
                <w:ilvl w:val="2"/>
                <w:numId w:val="18"/>
              </w:numPr>
              <w:tabs>
                <w:tab w:val="left" w:pos="720"/>
              </w:tabs>
              <w:autoSpaceDE w:val="0"/>
              <w:autoSpaceDN w:val="0"/>
              <w:jc w:val="both"/>
              <w:rPr>
                <w:szCs w:val="20"/>
                <w:lang w:eastAsia="zh-CN"/>
              </w:rPr>
            </w:pPr>
            <w:r w:rsidRPr="008561E6">
              <w:rPr>
                <w:szCs w:val="20"/>
                <w:lang w:eastAsia="zh-CN"/>
              </w:rPr>
              <w:t>In the case of groupcast and broadcast, when the destination ID contained in the COT initiator’s SCI match to a destination ID known at the receiving UE</w:t>
            </w:r>
          </w:p>
          <w:p w14:paraId="2A590710" w14:textId="77777777" w:rsidR="00724949" w:rsidRPr="008561E6" w:rsidRDefault="00724949" w:rsidP="00724949">
            <w:pPr>
              <w:numPr>
                <w:ilvl w:val="1"/>
                <w:numId w:val="18"/>
              </w:numPr>
              <w:tabs>
                <w:tab w:val="left" w:pos="720"/>
              </w:tabs>
              <w:autoSpaceDE w:val="0"/>
              <w:autoSpaceDN w:val="0"/>
              <w:jc w:val="both"/>
              <w:rPr>
                <w:szCs w:val="20"/>
                <w:lang w:eastAsia="zh-CN"/>
              </w:rPr>
            </w:pPr>
            <w:r w:rsidRPr="008561E6">
              <w:rPr>
                <w:szCs w:val="20"/>
                <w:lang w:eastAsia="zh-CN"/>
              </w:rPr>
              <w:t xml:space="preserve">a UE identified by ID(s), if additional IDs are supported in the COT sharing information (in addition to the source and destination IDs of the </w:t>
            </w:r>
            <w:r w:rsidRPr="008561E6">
              <w:rPr>
                <w:szCs w:val="20"/>
              </w:rPr>
              <w:t>PSCCH/PSSCH</w:t>
            </w:r>
            <w:r w:rsidRPr="008561E6">
              <w:rPr>
                <w:szCs w:val="20"/>
                <w:lang w:eastAsia="zh-CN"/>
              </w:rPr>
              <w:t xml:space="preserve"> transmission), when additional IDs are included in the COT sharing information from the COT initiator</w:t>
            </w:r>
          </w:p>
          <w:p w14:paraId="3470A93C" w14:textId="77777777" w:rsidR="00724949" w:rsidRPr="008561E6" w:rsidRDefault="00724949" w:rsidP="00724949">
            <w:pPr>
              <w:numPr>
                <w:ilvl w:val="2"/>
                <w:numId w:val="18"/>
              </w:numPr>
              <w:tabs>
                <w:tab w:val="left" w:pos="720"/>
              </w:tabs>
              <w:autoSpaceDE w:val="0"/>
              <w:autoSpaceDN w:val="0"/>
              <w:jc w:val="both"/>
              <w:rPr>
                <w:szCs w:val="20"/>
                <w:highlight w:val="yellow"/>
                <w:lang w:eastAsia="zh-CN"/>
              </w:rPr>
            </w:pPr>
            <w:r w:rsidRPr="008561E6">
              <w:rPr>
                <w:szCs w:val="20"/>
                <w:highlight w:val="yellow"/>
                <w:lang w:eastAsia="zh-CN"/>
              </w:rPr>
              <w:t>FFS Limitations on what additional IDs may be included and how they may be indicated</w:t>
            </w:r>
          </w:p>
          <w:p w14:paraId="7B7BAD94" w14:textId="77777777" w:rsidR="00724949" w:rsidRPr="008561E6" w:rsidRDefault="00724949" w:rsidP="00724949">
            <w:pPr>
              <w:rPr>
                <w:b/>
                <w:szCs w:val="20"/>
                <w:lang w:eastAsia="x-none"/>
              </w:rPr>
            </w:pPr>
            <w:r w:rsidRPr="008561E6">
              <w:rPr>
                <w:b/>
                <w:szCs w:val="20"/>
                <w:highlight w:val="green"/>
                <w:lang w:eastAsia="x-none"/>
              </w:rPr>
              <w:t>Agreement</w:t>
            </w:r>
          </w:p>
          <w:p w14:paraId="52BEEFD0" w14:textId="77777777" w:rsidR="00724949" w:rsidRPr="008561E6" w:rsidRDefault="00724949" w:rsidP="00724949">
            <w:pPr>
              <w:wordWrap w:val="0"/>
              <w:spacing w:line="210" w:lineRule="atLeast"/>
              <w:jc w:val="both"/>
              <w:rPr>
                <w:szCs w:val="20"/>
              </w:rPr>
            </w:pPr>
            <w:r w:rsidRPr="008561E6">
              <w:rPr>
                <w:szCs w:val="20"/>
              </w:rPr>
              <w:t>At least the following information should be used as part of COT sharing information from the COT initiator UE.</w:t>
            </w:r>
          </w:p>
          <w:p w14:paraId="0202F1E2" w14:textId="77777777"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8561E6">
              <w:rPr>
                <w:rFonts w:ascii="Times New Roman" w:eastAsia="Times New Roman" w:hAnsi="Times New Roman"/>
                <w:sz w:val="20"/>
                <w:szCs w:val="20"/>
              </w:rPr>
              <w:t>CAPC used for initiating the COT</w:t>
            </w:r>
          </w:p>
          <w:p w14:paraId="46060D1E" w14:textId="77777777"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8561E6">
              <w:rPr>
                <w:rFonts w:ascii="Times New Roman" w:eastAsia="Times New Roman" w:hAnsi="Times New Roman"/>
                <w:sz w:val="20"/>
                <w:szCs w:val="20"/>
              </w:rPr>
              <w:t>Existing / legacy R16/17 L1 source and destination IDs</w:t>
            </w:r>
          </w:p>
          <w:p w14:paraId="71322392" w14:textId="77777777" w:rsidR="00724949" w:rsidRPr="008561E6" w:rsidRDefault="00724949" w:rsidP="00724949">
            <w:pPr>
              <w:pStyle w:val="ListParagraph"/>
              <w:numPr>
                <w:ilvl w:val="2"/>
                <w:numId w:val="29"/>
              </w:numPr>
              <w:tabs>
                <w:tab w:val="num" w:pos="1960"/>
              </w:tabs>
              <w:wordWrap w:val="0"/>
              <w:spacing w:line="210" w:lineRule="atLeast"/>
              <w:ind w:firstLineChars="0"/>
              <w:jc w:val="both"/>
              <w:rPr>
                <w:rFonts w:ascii="Times New Roman" w:eastAsia="Times New Roman" w:hAnsi="Times New Roman"/>
                <w:sz w:val="20"/>
                <w:szCs w:val="20"/>
              </w:rPr>
            </w:pPr>
            <w:r w:rsidRPr="008561E6">
              <w:rPr>
                <w:rFonts w:ascii="Times New Roman" w:eastAsia="Times New Roman" w:hAnsi="Times New Roman"/>
                <w:sz w:val="20"/>
                <w:szCs w:val="20"/>
                <w:highlight w:val="yellow"/>
              </w:rPr>
              <w:t>FFS additional ID(s)</w:t>
            </w:r>
          </w:p>
          <w:p w14:paraId="2B8B898F" w14:textId="77777777"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8561E6">
              <w:rPr>
                <w:rFonts w:ascii="Times New Roman" w:eastAsia="Times New Roman" w:hAnsi="Times New Roman"/>
                <w:sz w:val="20"/>
                <w:szCs w:val="20"/>
              </w:rPr>
              <w:t>Time domain</w:t>
            </w:r>
            <w:r w:rsidRPr="008561E6">
              <w:rPr>
                <w:rStyle w:val="apple-converted-space"/>
                <w:rFonts w:ascii="Times New Roman" w:eastAsia="Times New Roman" w:hAnsi="Times New Roman"/>
                <w:sz w:val="20"/>
                <w:szCs w:val="20"/>
              </w:rPr>
              <w:t> </w:t>
            </w:r>
            <w:r w:rsidRPr="008561E6">
              <w:rPr>
                <w:rFonts w:ascii="Times New Roman" w:eastAsia="Times New Roman" w:hAnsi="Times New Roman"/>
                <w:sz w:val="20"/>
                <w:szCs w:val="20"/>
              </w:rPr>
              <w:t>information</w:t>
            </w:r>
            <w:r w:rsidRPr="008561E6">
              <w:rPr>
                <w:rStyle w:val="apple-converted-space"/>
                <w:rFonts w:ascii="Times New Roman" w:eastAsia="Times New Roman" w:hAnsi="Times New Roman"/>
                <w:sz w:val="20"/>
                <w:szCs w:val="20"/>
              </w:rPr>
              <w:t> </w:t>
            </w:r>
            <w:r w:rsidRPr="008561E6">
              <w:rPr>
                <w:rFonts w:ascii="Times New Roman" w:eastAsia="Times New Roman" w:hAnsi="Times New Roman"/>
                <w:sz w:val="20"/>
                <w:szCs w:val="20"/>
              </w:rPr>
              <w:t>of the shared COT</w:t>
            </w:r>
          </w:p>
          <w:p w14:paraId="2328ED9F" w14:textId="77777777" w:rsidR="00724949" w:rsidRPr="008561E6" w:rsidRDefault="00724949" w:rsidP="00724949">
            <w:pPr>
              <w:pStyle w:val="ListParagraph"/>
              <w:numPr>
                <w:ilvl w:val="2"/>
                <w:numId w:val="31"/>
              </w:numPr>
              <w:tabs>
                <w:tab w:val="clear" w:pos="2160"/>
                <w:tab w:val="num" w:pos="1960"/>
              </w:tabs>
              <w:wordWrap w:val="0"/>
              <w:spacing w:line="210" w:lineRule="atLeast"/>
              <w:ind w:left="1440" w:firstLineChars="0"/>
              <w:jc w:val="both"/>
              <w:rPr>
                <w:rFonts w:ascii="Times New Roman" w:eastAsia="Times New Roman" w:hAnsi="Times New Roman"/>
                <w:sz w:val="20"/>
                <w:szCs w:val="20"/>
              </w:rPr>
            </w:pPr>
            <w:r w:rsidRPr="008561E6">
              <w:rPr>
                <w:rFonts w:ascii="Times New Roman" w:eastAsia="Times New Roman" w:hAnsi="Times New Roman"/>
                <w:sz w:val="20"/>
                <w:szCs w:val="20"/>
                <w:highlight w:val="yellow"/>
              </w:rPr>
              <w:t>FFS: starting offset, number of slots, [remaining or total] COT duration, or a combination of them</w:t>
            </w:r>
          </w:p>
          <w:p w14:paraId="7430A8DA" w14:textId="77777777"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8561E6">
              <w:rPr>
                <w:rFonts w:ascii="Times New Roman" w:eastAsia="Times New Roman" w:hAnsi="Times New Roman"/>
                <w:sz w:val="20"/>
                <w:szCs w:val="20"/>
              </w:rPr>
              <w:t>Frequency domain</w:t>
            </w:r>
            <w:r w:rsidRPr="008561E6">
              <w:rPr>
                <w:rStyle w:val="apple-converted-space"/>
                <w:rFonts w:ascii="Times New Roman" w:eastAsia="Times New Roman" w:hAnsi="Times New Roman"/>
                <w:sz w:val="20"/>
                <w:szCs w:val="20"/>
              </w:rPr>
              <w:t> </w:t>
            </w:r>
            <w:r w:rsidRPr="008561E6">
              <w:rPr>
                <w:rFonts w:ascii="Times New Roman" w:eastAsia="Times New Roman" w:hAnsi="Times New Roman"/>
                <w:sz w:val="20"/>
                <w:szCs w:val="20"/>
              </w:rPr>
              <w:t>information</w:t>
            </w:r>
            <w:r w:rsidRPr="008561E6">
              <w:rPr>
                <w:rStyle w:val="apple-converted-space"/>
                <w:rFonts w:ascii="Times New Roman" w:eastAsia="Times New Roman" w:hAnsi="Times New Roman"/>
                <w:sz w:val="20"/>
                <w:szCs w:val="20"/>
              </w:rPr>
              <w:t> </w:t>
            </w:r>
            <w:r w:rsidRPr="008561E6">
              <w:rPr>
                <w:rFonts w:ascii="Times New Roman" w:eastAsia="Times New Roman" w:hAnsi="Times New Roman"/>
                <w:sz w:val="20"/>
                <w:szCs w:val="20"/>
              </w:rPr>
              <w:t>of the shared COT</w:t>
            </w:r>
            <w:r w:rsidRPr="008561E6">
              <w:rPr>
                <w:rStyle w:val="apple-converted-space"/>
                <w:rFonts w:ascii="Times New Roman" w:eastAsia="Times New Roman" w:hAnsi="Times New Roman"/>
                <w:sz w:val="20"/>
                <w:szCs w:val="20"/>
              </w:rPr>
              <w:t> </w:t>
            </w:r>
          </w:p>
          <w:p w14:paraId="09CAA6F7" w14:textId="77777777" w:rsidR="00724949" w:rsidRPr="008561E6" w:rsidRDefault="00724949" w:rsidP="00724949">
            <w:pPr>
              <w:pStyle w:val="ListParagraph"/>
              <w:numPr>
                <w:ilvl w:val="2"/>
                <w:numId w:val="33"/>
              </w:numPr>
              <w:tabs>
                <w:tab w:val="clear" w:pos="2160"/>
                <w:tab w:val="num" w:pos="1960"/>
              </w:tabs>
              <w:wordWrap w:val="0"/>
              <w:spacing w:line="210" w:lineRule="atLeast"/>
              <w:ind w:left="1440" w:firstLineChars="0"/>
              <w:jc w:val="both"/>
              <w:rPr>
                <w:rFonts w:ascii="Times New Roman" w:eastAsia="Times New Roman" w:hAnsi="Times New Roman"/>
                <w:sz w:val="20"/>
                <w:szCs w:val="20"/>
              </w:rPr>
            </w:pPr>
            <w:r w:rsidRPr="008561E6">
              <w:rPr>
                <w:rFonts w:ascii="Times New Roman" w:eastAsia="Times New Roman" w:hAnsi="Times New Roman"/>
                <w:sz w:val="20"/>
                <w:szCs w:val="20"/>
                <w:highlight w:val="yellow"/>
              </w:rPr>
              <w:t>FFS applicable RB set(s),</w:t>
            </w:r>
            <w:r w:rsidRPr="008561E6">
              <w:rPr>
                <w:rStyle w:val="apple-converted-space"/>
                <w:rFonts w:ascii="Times New Roman" w:eastAsia="Times New Roman" w:hAnsi="Times New Roman"/>
                <w:sz w:val="20"/>
                <w:szCs w:val="20"/>
                <w:highlight w:val="yellow"/>
              </w:rPr>
              <w:t> </w:t>
            </w:r>
            <w:r w:rsidRPr="008561E6">
              <w:rPr>
                <w:rFonts w:ascii="Times New Roman" w:eastAsia="Times New Roman" w:hAnsi="Times New Roman"/>
                <w:sz w:val="20"/>
                <w:szCs w:val="20"/>
                <w:highlight w:val="yellow"/>
              </w:rPr>
              <w:t>FRIV,</w:t>
            </w:r>
            <w:r w:rsidRPr="008561E6">
              <w:rPr>
                <w:rStyle w:val="apple-converted-space"/>
                <w:rFonts w:ascii="Times New Roman" w:eastAsia="Times New Roman" w:hAnsi="Times New Roman"/>
                <w:sz w:val="20"/>
                <w:szCs w:val="20"/>
                <w:highlight w:val="yellow"/>
              </w:rPr>
              <w:t> </w:t>
            </w:r>
            <w:r w:rsidRPr="008561E6">
              <w:rPr>
                <w:rFonts w:ascii="Times New Roman" w:eastAsia="Times New Roman" w:hAnsi="Times New Roman"/>
                <w:sz w:val="20"/>
                <w:szCs w:val="20"/>
                <w:highlight w:val="yellow"/>
              </w:rPr>
              <w:t>and any other(s)</w:t>
            </w:r>
          </w:p>
          <w:p w14:paraId="29F9FD65" w14:textId="77777777"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8561E6">
              <w:rPr>
                <w:rFonts w:ascii="Times New Roman" w:eastAsia="Times New Roman" w:hAnsi="Times New Roman"/>
                <w:sz w:val="20"/>
                <w:szCs w:val="20"/>
                <w:highlight w:val="yellow"/>
              </w:rPr>
              <w:t>FFS: how each of the above is indicated.</w:t>
            </w:r>
          </w:p>
          <w:p w14:paraId="13BF77ED" w14:textId="343680DA" w:rsidR="00724949" w:rsidRPr="008561E6" w:rsidRDefault="00724949" w:rsidP="00724949">
            <w:pPr>
              <w:pStyle w:val="ListParagraph"/>
              <w:numPr>
                <w:ilvl w:val="0"/>
                <w:numId w:val="9"/>
              </w:numPr>
              <w:tabs>
                <w:tab w:val="num" w:pos="1240"/>
              </w:tabs>
              <w:autoSpaceDE w:val="0"/>
              <w:autoSpaceDN w:val="0"/>
              <w:ind w:firstLineChars="0"/>
              <w:jc w:val="both"/>
              <w:rPr>
                <w:rFonts w:ascii="Times New Roman" w:eastAsia="Times New Roman" w:hAnsi="Times New Roman" w:cs="Times New Roman"/>
                <w:sz w:val="20"/>
                <w:szCs w:val="20"/>
              </w:rPr>
            </w:pPr>
            <w:r w:rsidRPr="008561E6">
              <w:rPr>
                <w:rFonts w:ascii="Times New Roman" w:hAnsi="Times New Roman" w:cs="Times New Roman"/>
                <w:sz w:val="20"/>
                <w:szCs w:val="20"/>
              </w:rPr>
              <w:t>Note, other information is not precluded.</w:t>
            </w:r>
          </w:p>
          <w:p w14:paraId="164E92E6" w14:textId="77777777" w:rsidR="008561E6" w:rsidRPr="008561E6" w:rsidRDefault="008561E6" w:rsidP="008561E6">
            <w:pPr>
              <w:autoSpaceDE w:val="0"/>
              <w:autoSpaceDN w:val="0"/>
              <w:jc w:val="both"/>
              <w:rPr>
                <w:b/>
                <w:bCs/>
                <w:color w:val="000000" w:themeColor="text1"/>
                <w:szCs w:val="20"/>
                <w:highlight w:val="green"/>
              </w:rPr>
            </w:pPr>
          </w:p>
          <w:p w14:paraId="56181FE1" w14:textId="334FC53D" w:rsidR="008561E6" w:rsidRPr="008561E6" w:rsidRDefault="008561E6" w:rsidP="008561E6">
            <w:pPr>
              <w:autoSpaceDE w:val="0"/>
              <w:autoSpaceDN w:val="0"/>
              <w:jc w:val="both"/>
              <w:rPr>
                <w:color w:val="000000" w:themeColor="text1"/>
                <w:szCs w:val="20"/>
              </w:rPr>
            </w:pPr>
            <w:r w:rsidRPr="008561E6">
              <w:rPr>
                <w:b/>
                <w:bCs/>
                <w:color w:val="000000" w:themeColor="text1"/>
                <w:szCs w:val="20"/>
                <w:highlight w:val="green"/>
              </w:rPr>
              <w:t>Agreement</w:t>
            </w:r>
          </w:p>
          <w:p w14:paraId="768BD1E0" w14:textId="77777777" w:rsidR="008561E6" w:rsidRPr="008561E6" w:rsidRDefault="008561E6" w:rsidP="008561E6">
            <w:pPr>
              <w:pStyle w:val="ListParagraph"/>
              <w:autoSpaceDE w:val="0"/>
              <w:autoSpaceDN w:val="0"/>
              <w:ind w:firstLineChars="0" w:firstLine="0"/>
              <w:jc w:val="both"/>
              <w:rPr>
                <w:rFonts w:ascii="Times New Roman" w:hAnsi="Times New Roman"/>
                <w:color w:val="000000" w:themeColor="text1"/>
                <w:sz w:val="20"/>
                <w:szCs w:val="20"/>
              </w:rPr>
            </w:pPr>
            <w:r w:rsidRPr="008561E6">
              <w:rPr>
                <w:rFonts w:ascii="Times New Roman" w:hAnsi="Times New Roman"/>
                <w:color w:val="000000" w:themeColor="text1"/>
                <w:sz w:val="20"/>
                <w:szCs w:val="20"/>
              </w:rPr>
              <w:t>For the time-domain information to be included as part of COT sharing information, at least the following is included:</w:t>
            </w:r>
          </w:p>
          <w:p w14:paraId="6CFF8817" w14:textId="77777777" w:rsidR="008561E6" w:rsidRPr="008561E6" w:rsidRDefault="008561E6" w:rsidP="008561E6">
            <w:pPr>
              <w:pStyle w:val="ListParagraph"/>
              <w:numPr>
                <w:ilvl w:val="0"/>
                <w:numId w:val="9"/>
              </w:numPr>
              <w:autoSpaceDE w:val="0"/>
              <w:autoSpaceDN w:val="0"/>
              <w:ind w:firstLineChars="0"/>
              <w:jc w:val="both"/>
              <w:rPr>
                <w:rFonts w:ascii="Times New Roman" w:hAnsi="Times New Roman"/>
                <w:color w:val="000000" w:themeColor="text1"/>
                <w:sz w:val="20"/>
                <w:szCs w:val="20"/>
              </w:rPr>
            </w:pPr>
            <w:r w:rsidRPr="008561E6">
              <w:rPr>
                <w:rFonts w:ascii="Times New Roman" w:hAnsi="Times New Roman"/>
                <w:color w:val="000000" w:themeColor="text1"/>
                <w:sz w:val="20"/>
                <w:szCs w:val="20"/>
              </w:rPr>
              <w:t xml:space="preserve">Remaining COT duration </w:t>
            </w:r>
          </w:p>
          <w:p w14:paraId="2214D52A" w14:textId="77777777" w:rsidR="008561E6" w:rsidRPr="008561E6" w:rsidRDefault="008561E6" w:rsidP="008561E6">
            <w:pPr>
              <w:pStyle w:val="ListParagraph"/>
              <w:numPr>
                <w:ilvl w:val="1"/>
                <w:numId w:val="9"/>
              </w:numPr>
              <w:autoSpaceDE w:val="0"/>
              <w:autoSpaceDN w:val="0"/>
              <w:ind w:firstLineChars="0"/>
              <w:jc w:val="both"/>
              <w:rPr>
                <w:rFonts w:ascii="Times New Roman" w:hAnsi="Times New Roman"/>
                <w:color w:val="000000" w:themeColor="text1"/>
                <w:sz w:val="20"/>
                <w:szCs w:val="20"/>
              </w:rPr>
            </w:pPr>
            <w:r w:rsidRPr="008561E6">
              <w:rPr>
                <w:rFonts w:ascii="Times New Roman" w:hAnsi="Times New Roman"/>
                <w:color w:val="000000" w:themeColor="text1"/>
                <w:sz w:val="20"/>
                <w:szCs w:val="20"/>
                <w:highlight w:val="yellow"/>
              </w:rPr>
              <w:t>FFS it is an absolute time length in ms or in number of slots, and payload size</w:t>
            </w:r>
          </w:p>
          <w:p w14:paraId="14427B03" w14:textId="77777777" w:rsidR="008561E6" w:rsidRPr="008561E6" w:rsidRDefault="008561E6" w:rsidP="008561E6">
            <w:pPr>
              <w:pStyle w:val="ListParagraph"/>
              <w:numPr>
                <w:ilvl w:val="0"/>
                <w:numId w:val="9"/>
              </w:numPr>
              <w:autoSpaceDE w:val="0"/>
              <w:autoSpaceDN w:val="0"/>
              <w:ind w:firstLineChars="0"/>
              <w:jc w:val="both"/>
              <w:rPr>
                <w:rFonts w:ascii="Times New Roman" w:hAnsi="Times New Roman"/>
                <w:color w:val="000000" w:themeColor="text1"/>
                <w:sz w:val="20"/>
                <w:szCs w:val="20"/>
              </w:rPr>
            </w:pPr>
            <w:r w:rsidRPr="008561E6">
              <w:rPr>
                <w:rFonts w:ascii="Times New Roman" w:hAnsi="Times New Roman"/>
                <w:color w:val="000000" w:themeColor="text1"/>
                <w:sz w:val="20"/>
                <w:szCs w:val="20"/>
                <w:highlight w:val="yellow"/>
              </w:rPr>
              <w:t xml:space="preserve">FFS: how to determine the shared slots and the starting time of the shared slots, </w:t>
            </w:r>
            <w:proofErr w:type="gramStart"/>
            <w:r w:rsidRPr="008561E6">
              <w:rPr>
                <w:rFonts w:ascii="Times New Roman" w:hAnsi="Times New Roman"/>
                <w:color w:val="000000" w:themeColor="text1"/>
                <w:sz w:val="20"/>
                <w:szCs w:val="20"/>
                <w:highlight w:val="yellow"/>
              </w:rPr>
              <w:t>e.g.</w:t>
            </w:r>
            <w:proofErr w:type="gramEnd"/>
            <w:r w:rsidRPr="008561E6">
              <w:rPr>
                <w:rFonts w:ascii="Times New Roman" w:hAnsi="Times New Roman"/>
                <w:color w:val="000000" w:themeColor="text1"/>
                <w:sz w:val="20"/>
                <w:szCs w:val="20"/>
                <w:highlight w:val="yellow"/>
              </w:rPr>
              <w:t xml:space="preserve"> if some slots are only intended for the COT-initiating UE and not to be shared with other UEs</w:t>
            </w:r>
          </w:p>
          <w:p w14:paraId="695FC4C9" w14:textId="77777777" w:rsidR="008561E6" w:rsidRPr="008561E6" w:rsidRDefault="008561E6" w:rsidP="008561E6">
            <w:pPr>
              <w:autoSpaceDE w:val="0"/>
              <w:autoSpaceDN w:val="0"/>
              <w:jc w:val="both"/>
              <w:rPr>
                <w:b/>
                <w:bCs/>
                <w:szCs w:val="20"/>
                <w:highlight w:val="green"/>
              </w:rPr>
            </w:pPr>
          </w:p>
          <w:p w14:paraId="67097ABF" w14:textId="77777777" w:rsidR="008561E6" w:rsidRPr="008561E6" w:rsidRDefault="008561E6" w:rsidP="008561E6">
            <w:pPr>
              <w:autoSpaceDE w:val="0"/>
              <w:autoSpaceDN w:val="0"/>
              <w:jc w:val="both"/>
              <w:rPr>
                <w:color w:val="000000"/>
                <w:szCs w:val="20"/>
              </w:rPr>
            </w:pPr>
            <w:r w:rsidRPr="008561E6">
              <w:rPr>
                <w:b/>
                <w:bCs/>
                <w:color w:val="000000"/>
                <w:szCs w:val="20"/>
                <w:highlight w:val="darkYellow"/>
              </w:rPr>
              <w:t>Working assumption</w:t>
            </w:r>
          </w:p>
          <w:p w14:paraId="71B6E599" w14:textId="77777777" w:rsidR="008561E6" w:rsidRPr="008561E6" w:rsidRDefault="008561E6" w:rsidP="008561E6">
            <w:pPr>
              <w:pStyle w:val="ListParagraph"/>
              <w:ind w:firstLineChars="0" w:firstLine="0"/>
              <w:jc w:val="both"/>
              <w:rPr>
                <w:rFonts w:ascii="Times New Roman" w:hAnsi="Times New Roman"/>
                <w:sz w:val="20"/>
                <w:szCs w:val="20"/>
              </w:rPr>
            </w:pPr>
            <w:r w:rsidRPr="008561E6">
              <w:rPr>
                <w:rFonts w:ascii="Times New Roman" w:hAnsi="Times New Roman"/>
                <w:sz w:val="20"/>
                <w:szCs w:val="20"/>
              </w:rPr>
              <w:t xml:space="preserve">For the case where a COT initiating UE uses Type 1 channel access procedure to initiate a SL transmission, </w:t>
            </w:r>
          </w:p>
          <w:p w14:paraId="10931439" w14:textId="77777777" w:rsidR="008561E6" w:rsidRPr="008561E6" w:rsidRDefault="008561E6" w:rsidP="008561E6">
            <w:pPr>
              <w:pStyle w:val="ListParagraph"/>
              <w:numPr>
                <w:ilvl w:val="0"/>
                <w:numId w:val="9"/>
              </w:numPr>
              <w:ind w:firstLineChars="0"/>
              <w:jc w:val="both"/>
              <w:rPr>
                <w:rFonts w:ascii="Times New Roman" w:hAnsi="Times New Roman"/>
                <w:sz w:val="20"/>
                <w:szCs w:val="20"/>
              </w:rPr>
            </w:pPr>
            <w:r w:rsidRPr="008561E6">
              <w:rPr>
                <w:rFonts w:ascii="Times New Roman" w:hAnsi="Times New Roman"/>
                <w:sz w:val="20"/>
                <w:szCs w:val="20"/>
              </w:rPr>
              <w:t>it is supported that the COT initiating UE can transmit transmission(s) within the same channel occupancy that follows a COT responding UE’s SL transmission(s) according to the channel access procedures.</w:t>
            </w:r>
          </w:p>
          <w:p w14:paraId="757B8913" w14:textId="77777777" w:rsidR="008561E6" w:rsidRPr="008561E6" w:rsidRDefault="008561E6" w:rsidP="008561E6">
            <w:pPr>
              <w:pStyle w:val="ListParagraph"/>
              <w:numPr>
                <w:ilvl w:val="1"/>
                <w:numId w:val="9"/>
              </w:numPr>
              <w:ind w:firstLineChars="0"/>
              <w:jc w:val="both"/>
              <w:rPr>
                <w:rFonts w:ascii="Times New Roman" w:hAnsi="Times New Roman"/>
                <w:sz w:val="20"/>
                <w:szCs w:val="20"/>
                <w:highlight w:val="yellow"/>
              </w:rPr>
            </w:pPr>
            <w:r w:rsidRPr="008561E6">
              <w:rPr>
                <w:rFonts w:ascii="Times New Roman" w:hAnsi="Times New Roman"/>
                <w:sz w:val="20"/>
                <w:szCs w:val="20"/>
                <w:highlight w:val="yellow"/>
              </w:rPr>
              <w:t>FFS details of the SL transmission(s) from responding UE</w:t>
            </w:r>
          </w:p>
          <w:p w14:paraId="1F468ADA" w14:textId="77777777" w:rsidR="008561E6" w:rsidRPr="008561E6" w:rsidRDefault="008561E6" w:rsidP="008561E6">
            <w:pPr>
              <w:pStyle w:val="ListParagraph"/>
              <w:numPr>
                <w:ilvl w:val="1"/>
                <w:numId w:val="9"/>
              </w:numPr>
              <w:ind w:firstLineChars="0"/>
              <w:jc w:val="both"/>
              <w:rPr>
                <w:rFonts w:ascii="Times New Roman" w:hAnsi="Times New Roman"/>
                <w:sz w:val="20"/>
                <w:szCs w:val="20"/>
                <w:highlight w:val="yellow"/>
              </w:rPr>
            </w:pPr>
            <w:r w:rsidRPr="008561E6">
              <w:rPr>
                <w:rFonts w:ascii="Times New Roman" w:hAnsi="Times New Roman"/>
                <w:sz w:val="20"/>
                <w:szCs w:val="20"/>
                <w:highlight w:val="yellow"/>
              </w:rPr>
              <w:t>FFS whether the above should be based on NR-U DL-UL-UL (Clause 4.2.1.0.3 of TS37.213) or DL-UL-DL (Clause 4.1.3 of TS37.213) COT sharing principle and its corresponding transmission gap requirements</w:t>
            </w:r>
          </w:p>
          <w:p w14:paraId="4B8E5DE9" w14:textId="70C98ECF" w:rsidR="008561E6" w:rsidRPr="008561E6" w:rsidRDefault="008561E6" w:rsidP="008561E6">
            <w:pPr>
              <w:pStyle w:val="ListParagraph"/>
              <w:numPr>
                <w:ilvl w:val="1"/>
                <w:numId w:val="9"/>
              </w:numPr>
              <w:spacing w:after="120"/>
              <w:ind w:firstLineChars="0"/>
              <w:jc w:val="both"/>
              <w:rPr>
                <w:rFonts w:ascii="Times New Roman" w:hAnsi="Times New Roman"/>
                <w:sz w:val="20"/>
                <w:szCs w:val="20"/>
                <w:highlight w:val="yellow"/>
              </w:rPr>
            </w:pPr>
            <w:r w:rsidRPr="008561E6">
              <w:rPr>
                <w:rFonts w:ascii="Times New Roman" w:hAnsi="Times New Roman"/>
                <w:sz w:val="20"/>
                <w:szCs w:val="20"/>
                <w:highlight w:val="yellow"/>
              </w:rPr>
              <w:t>FFS any other condition and restriction</w:t>
            </w:r>
          </w:p>
        </w:tc>
      </w:tr>
    </w:tbl>
    <w:p w14:paraId="19424120" w14:textId="70C0B611" w:rsidR="00724949" w:rsidRDefault="008561E6" w:rsidP="00724949">
      <w:pPr>
        <w:spacing w:before="120" w:after="120"/>
        <w:jc w:val="both"/>
        <w:rPr>
          <w:rFonts w:ascii="Arial" w:eastAsia="SimSun" w:hAnsi="Arial" w:cs="Arial"/>
          <w:color w:val="000000" w:themeColor="text1"/>
        </w:rPr>
      </w:pPr>
      <w:r>
        <w:rPr>
          <w:rFonts w:ascii="Arial" w:eastAsia="SimSun" w:hAnsi="Arial" w:cs="Arial"/>
          <w:color w:val="000000" w:themeColor="text1"/>
        </w:rPr>
        <w:lastRenderedPageBreak/>
        <w:t>As can be seen from the above yellow highlights, the remaining essential issues are mainly related to</w:t>
      </w:r>
      <w:r w:rsidR="00AD7014">
        <w:rPr>
          <w:rFonts w:ascii="Arial" w:eastAsia="SimSun" w:hAnsi="Arial" w:cs="Arial"/>
          <w:color w:val="000000" w:themeColor="text1"/>
        </w:rPr>
        <w:t>:</w:t>
      </w:r>
    </w:p>
    <w:p w14:paraId="1822B4D8" w14:textId="13DF2F68" w:rsidR="000203F8" w:rsidRDefault="000203F8" w:rsidP="002018DC">
      <w:pPr>
        <w:pStyle w:val="0Maintext"/>
        <w:numPr>
          <w:ilvl w:val="0"/>
          <w:numId w:val="52"/>
        </w:numPr>
        <w:spacing w:after="120"/>
        <w:rPr>
          <w:rFonts w:ascii="Arial" w:hAnsi="Arial" w:cs="Arial"/>
        </w:rPr>
      </w:pPr>
      <w:r w:rsidRPr="000203F8">
        <w:rPr>
          <w:rFonts w:ascii="Arial" w:hAnsi="Arial" w:cs="Arial"/>
        </w:rPr>
        <w:t xml:space="preserve">Channel </w:t>
      </w:r>
      <w:r>
        <w:rPr>
          <w:rFonts w:ascii="Arial" w:hAnsi="Arial" w:cs="Arial"/>
        </w:rPr>
        <w:t xml:space="preserve">access procedures to support the COT initiating UE to transmit </w:t>
      </w:r>
      <w:r w:rsidRPr="000203F8">
        <w:rPr>
          <w:rFonts w:ascii="Arial" w:hAnsi="Arial" w:cs="Arial"/>
        </w:rPr>
        <w:t xml:space="preserve">within the same channel occupancy that follows a </w:t>
      </w:r>
      <w:r w:rsidR="002018DC">
        <w:rPr>
          <w:rFonts w:ascii="Arial" w:hAnsi="Arial" w:cs="Arial"/>
        </w:rPr>
        <w:t xml:space="preserve">COT </w:t>
      </w:r>
      <w:r w:rsidRPr="000203F8">
        <w:rPr>
          <w:rFonts w:ascii="Arial" w:hAnsi="Arial" w:cs="Arial"/>
        </w:rPr>
        <w:t>responding UE’s SL transmission</w:t>
      </w:r>
      <w:r>
        <w:rPr>
          <w:rFonts w:ascii="Arial" w:hAnsi="Arial" w:cs="Arial"/>
        </w:rPr>
        <w:t xml:space="preserve"> – </w:t>
      </w:r>
      <w:r w:rsidR="002018DC">
        <w:rPr>
          <w:rFonts w:ascii="Arial" w:hAnsi="Arial" w:cs="Arial"/>
        </w:rPr>
        <w:t xml:space="preserve">COT initiator </w:t>
      </w:r>
      <w:r>
        <w:rPr>
          <w:rFonts w:ascii="Arial" w:hAnsi="Arial" w:cs="Arial"/>
        </w:rPr>
        <w:t>stop/resume behaviour</w:t>
      </w:r>
    </w:p>
    <w:p w14:paraId="710D467A" w14:textId="25BA85EF" w:rsidR="000203F8" w:rsidRPr="00A418F3" w:rsidRDefault="000203F8" w:rsidP="00A418F3">
      <w:pPr>
        <w:pStyle w:val="0Maintext"/>
        <w:numPr>
          <w:ilvl w:val="0"/>
          <w:numId w:val="52"/>
        </w:numPr>
        <w:spacing w:after="120"/>
        <w:rPr>
          <w:rFonts w:ascii="Arial" w:hAnsi="Arial" w:cs="Arial"/>
        </w:rPr>
      </w:pPr>
      <w:r>
        <w:rPr>
          <w:rFonts w:ascii="Arial" w:hAnsi="Arial" w:cs="Arial"/>
        </w:rPr>
        <w:t>Remaining details of COT-SI – required fields, size of each field, 1</w:t>
      </w:r>
      <w:r w:rsidRPr="000203F8">
        <w:rPr>
          <w:rFonts w:ascii="Arial" w:hAnsi="Arial" w:cs="Arial"/>
          <w:vertAlign w:val="superscript"/>
        </w:rPr>
        <w:t>st</w:t>
      </w:r>
      <w:r>
        <w:rPr>
          <w:rFonts w:ascii="Arial" w:hAnsi="Arial" w:cs="Arial"/>
        </w:rPr>
        <w:t xml:space="preserve"> or 2</w:t>
      </w:r>
      <w:r w:rsidRPr="000203F8">
        <w:rPr>
          <w:rFonts w:ascii="Arial" w:hAnsi="Arial" w:cs="Arial"/>
          <w:vertAlign w:val="superscript"/>
        </w:rPr>
        <w:t>nd</w:t>
      </w:r>
      <w:r>
        <w:rPr>
          <w:rFonts w:ascii="Arial" w:hAnsi="Arial" w:cs="Arial"/>
        </w:rPr>
        <w:t xml:space="preserve"> stage SCI</w:t>
      </w:r>
    </w:p>
    <w:p w14:paraId="47D1D95F" w14:textId="7A357D1A" w:rsidR="000203F8" w:rsidRPr="000203F8" w:rsidRDefault="000203F8" w:rsidP="002018DC">
      <w:pPr>
        <w:pStyle w:val="0Maintext"/>
        <w:numPr>
          <w:ilvl w:val="0"/>
          <w:numId w:val="52"/>
        </w:numPr>
        <w:spacing w:after="120"/>
        <w:rPr>
          <w:rFonts w:ascii="Arial" w:hAnsi="Arial" w:cs="Arial"/>
        </w:rPr>
      </w:pPr>
      <w:r w:rsidRPr="000203F8">
        <w:rPr>
          <w:rFonts w:ascii="Arial" w:hAnsi="Arial" w:cs="Arial"/>
          <w:color w:val="000000"/>
          <w:lang w:eastAsia="zh-CN"/>
        </w:rPr>
        <w:t>PSFCH transmission to UE(s) not including the COT initiator</w:t>
      </w:r>
    </w:p>
    <w:p w14:paraId="4E58651F" w14:textId="0A628AAA" w:rsidR="00B44B0F" w:rsidRDefault="00573223" w:rsidP="00B44B0F">
      <w:pPr>
        <w:spacing w:before="120" w:after="120"/>
        <w:jc w:val="both"/>
        <w:rPr>
          <w:rFonts w:ascii="Arial" w:eastAsia="SimSun" w:hAnsi="Arial" w:cs="Arial"/>
          <w:color w:val="000000" w:themeColor="text1"/>
          <w:lang w:val="en-AU" w:eastAsia="zh-CN"/>
        </w:rPr>
      </w:pPr>
      <w:r w:rsidRPr="00573223">
        <w:rPr>
          <w:rFonts w:ascii="Arial" w:eastAsia="SimSun" w:hAnsi="Arial" w:cs="Arial"/>
          <w:color w:val="000000" w:themeColor="text1"/>
          <w:lang w:val="en-AU" w:eastAsia="zh-CN"/>
        </w:rPr>
        <w:t xml:space="preserve">On Issue 1), </w:t>
      </w:r>
      <w:r>
        <w:rPr>
          <w:rFonts w:ascii="Arial" w:eastAsia="SimSun" w:hAnsi="Arial" w:cs="Arial"/>
          <w:color w:val="000000" w:themeColor="text1"/>
          <w:lang w:val="en-AU" w:eastAsia="zh-CN"/>
        </w:rPr>
        <w:t>general</w:t>
      </w:r>
      <w:r w:rsidR="002018DC">
        <w:rPr>
          <w:rFonts w:ascii="Arial" w:eastAsia="SimSun" w:hAnsi="Arial" w:cs="Arial"/>
          <w:color w:val="000000" w:themeColor="text1"/>
          <w:lang w:val="en-AU" w:eastAsia="zh-CN"/>
        </w:rPr>
        <w:t>ly</w:t>
      </w:r>
      <w:r>
        <w:rPr>
          <w:rFonts w:ascii="Arial" w:eastAsia="SimSun" w:hAnsi="Arial" w:cs="Arial"/>
          <w:color w:val="000000" w:themeColor="text1"/>
          <w:lang w:val="en-AU" w:eastAsia="zh-CN"/>
        </w:rPr>
        <w:t xml:space="preserve"> there </w:t>
      </w:r>
      <w:r w:rsidR="002018DC">
        <w:rPr>
          <w:rFonts w:ascii="Arial" w:eastAsia="SimSun" w:hAnsi="Arial" w:cs="Arial"/>
          <w:color w:val="000000" w:themeColor="text1"/>
          <w:lang w:val="en-AU" w:eastAsia="zh-CN"/>
        </w:rPr>
        <w:t>can be</w:t>
      </w:r>
      <w:r>
        <w:rPr>
          <w:rFonts w:ascii="Arial" w:eastAsia="SimSun" w:hAnsi="Arial" w:cs="Arial"/>
          <w:color w:val="000000" w:themeColor="text1"/>
          <w:lang w:val="en-AU" w:eastAsia="zh-CN"/>
        </w:rPr>
        <w:t xml:space="preserve"> two stop/resume scenarios for a COT initiating UE to resume its transmission after a COT responding UE utilized a shared COT.</w:t>
      </w:r>
    </w:p>
    <w:p w14:paraId="533B54CC" w14:textId="5827A558" w:rsidR="00573223" w:rsidRPr="00573223" w:rsidRDefault="00573223" w:rsidP="00B44B0F">
      <w:pPr>
        <w:spacing w:before="120" w:after="120"/>
        <w:jc w:val="both"/>
        <w:rPr>
          <w:rFonts w:ascii="Arial" w:eastAsia="SimSun" w:hAnsi="Arial" w:cs="Arial"/>
          <w:color w:val="000000" w:themeColor="text1"/>
          <w:lang w:eastAsia="zh-CN"/>
        </w:rPr>
      </w:pPr>
      <w:r>
        <w:rPr>
          <w:rFonts w:ascii="Arial" w:eastAsia="SimSun" w:hAnsi="Arial" w:cs="Arial"/>
          <w:color w:val="000000" w:themeColor="text1"/>
          <w:lang w:val="en-AU" w:eastAsia="zh-CN"/>
        </w:rPr>
        <w:tab/>
      </w:r>
      <w:r w:rsidRPr="00573223">
        <w:rPr>
          <w:rFonts w:ascii="Arial" w:eastAsia="SimSun" w:hAnsi="Arial" w:cs="Arial"/>
          <w:color w:val="000000" w:themeColor="text1"/>
          <w:lang w:eastAsia="zh-CN"/>
        </w:rPr>
        <w:t>Scenario 1): The COT initiating UE</w:t>
      </w:r>
      <w:r>
        <w:rPr>
          <w:rFonts w:ascii="Arial" w:eastAsia="SimSun" w:hAnsi="Arial" w:cs="Arial"/>
          <w:color w:val="000000" w:themeColor="text1"/>
          <w:lang w:eastAsia="zh-CN"/>
        </w:rPr>
        <w:t xml:space="preserve"> resumes after PSFCH transmission from a responding UE</w:t>
      </w:r>
    </w:p>
    <w:p w14:paraId="70C3DB7E" w14:textId="615856CE" w:rsidR="00573223" w:rsidRDefault="00573223" w:rsidP="00B44B0F">
      <w:pPr>
        <w:spacing w:before="120" w:after="120"/>
        <w:jc w:val="both"/>
        <w:rPr>
          <w:rFonts w:ascii="Arial" w:eastAsia="SimSun" w:hAnsi="Arial" w:cs="Arial"/>
          <w:color w:val="000000" w:themeColor="text1"/>
          <w:lang w:eastAsia="zh-CN"/>
        </w:rPr>
      </w:pPr>
      <w:r w:rsidRPr="00573223">
        <w:rPr>
          <w:rFonts w:ascii="Arial" w:eastAsia="SimSun" w:hAnsi="Arial" w:cs="Arial"/>
          <w:color w:val="000000" w:themeColor="text1"/>
          <w:lang w:eastAsia="zh-CN"/>
        </w:rPr>
        <w:tab/>
        <w:t>Scenario 2): The COT initiating UE</w:t>
      </w:r>
      <w:r>
        <w:rPr>
          <w:rFonts w:ascii="Arial" w:eastAsia="SimSun" w:hAnsi="Arial" w:cs="Arial"/>
          <w:color w:val="000000" w:themeColor="text1"/>
          <w:lang w:eastAsia="zh-CN"/>
        </w:rPr>
        <w:t xml:space="preserve"> resumes after PSCCH/PSSCH transmission from a responding UE</w:t>
      </w:r>
    </w:p>
    <w:p w14:paraId="47435BBE" w14:textId="33BC8D33" w:rsidR="00573223" w:rsidRDefault="002018DC" w:rsidP="00B44B0F">
      <w:pPr>
        <w:spacing w:before="120" w:after="120"/>
        <w:jc w:val="both"/>
        <w:rPr>
          <w:rFonts w:ascii="Arial" w:eastAsia="SimSun" w:hAnsi="Arial" w:cs="Arial"/>
          <w:color w:val="000000" w:themeColor="text1"/>
          <w:lang w:eastAsia="zh-CN"/>
        </w:rPr>
      </w:pPr>
      <w:r>
        <w:rPr>
          <w:rFonts w:ascii="Arial" w:eastAsia="SimSun" w:hAnsi="Arial" w:cs="Arial"/>
          <w:color w:val="000000" w:themeColor="text1"/>
          <w:lang w:eastAsia="zh-CN"/>
        </w:rPr>
        <w:t xml:space="preserve">For Scenario 1), it is rather a common case where the COT initiator </w:t>
      </w:r>
      <w:r w:rsidR="007334B1">
        <w:rPr>
          <w:rFonts w:ascii="Arial" w:eastAsia="SimSun" w:hAnsi="Arial" w:cs="Arial"/>
          <w:color w:val="000000" w:themeColor="text1"/>
          <w:lang w:eastAsia="zh-CN"/>
        </w:rPr>
        <w:t xml:space="preserve">has </w:t>
      </w:r>
      <w:r>
        <w:rPr>
          <w:rFonts w:ascii="Arial" w:eastAsia="SimSun" w:hAnsi="Arial" w:cs="Arial"/>
          <w:color w:val="000000" w:themeColor="text1"/>
          <w:lang w:eastAsia="zh-CN"/>
        </w:rPr>
        <w:t>selected resources and intend</w:t>
      </w:r>
      <w:r w:rsidR="007334B1">
        <w:rPr>
          <w:rFonts w:ascii="Arial" w:eastAsia="SimSun" w:hAnsi="Arial" w:cs="Arial"/>
          <w:color w:val="000000" w:themeColor="text1"/>
          <w:lang w:eastAsia="zh-CN"/>
        </w:rPr>
        <w:t>s</w:t>
      </w:r>
      <w:r>
        <w:rPr>
          <w:rFonts w:ascii="Arial" w:eastAsia="SimSun" w:hAnsi="Arial" w:cs="Arial"/>
          <w:color w:val="000000" w:themeColor="text1"/>
          <w:lang w:eastAsia="zh-CN"/>
        </w:rPr>
        <w:t xml:space="preserve"> to </w:t>
      </w:r>
      <w:r w:rsidR="007334B1">
        <w:rPr>
          <w:rFonts w:ascii="Arial" w:eastAsia="SimSun" w:hAnsi="Arial" w:cs="Arial"/>
          <w:color w:val="000000" w:themeColor="text1"/>
          <w:lang w:eastAsia="zh-CN"/>
        </w:rPr>
        <w:t>perform a</w:t>
      </w:r>
      <w:r>
        <w:rPr>
          <w:rFonts w:ascii="Arial" w:eastAsia="SimSun" w:hAnsi="Arial" w:cs="Arial"/>
          <w:color w:val="000000" w:themeColor="text1"/>
          <w:lang w:eastAsia="zh-CN"/>
        </w:rPr>
        <w:t xml:space="preserve"> MCSt</w:t>
      </w:r>
      <w:r w:rsidR="007334B1">
        <w:rPr>
          <w:rFonts w:ascii="Arial" w:eastAsia="SimSun" w:hAnsi="Arial" w:cs="Arial"/>
          <w:color w:val="000000" w:themeColor="text1"/>
          <w:lang w:eastAsia="zh-CN"/>
        </w:rPr>
        <w:t>,</w:t>
      </w:r>
      <w:r>
        <w:rPr>
          <w:rFonts w:ascii="Arial" w:eastAsia="SimSun" w:hAnsi="Arial" w:cs="Arial"/>
          <w:color w:val="000000" w:themeColor="text1"/>
          <w:lang w:eastAsia="zh-CN"/>
        </w:rPr>
        <w:t xml:space="preserve"> and a COT responding UE transmit</w:t>
      </w:r>
      <w:r w:rsidR="007334B1">
        <w:rPr>
          <w:rFonts w:ascii="Arial" w:eastAsia="SimSun" w:hAnsi="Arial" w:cs="Arial"/>
          <w:color w:val="000000" w:themeColor="text1"/>
          <w:lang w:eastAsia="zh-CN"/>
        </w:rPr>
        <w:t>s</w:t>
      </w:r>
      <w:r>
        <w:rPr>
          <w:rFonts w:ascii="Arial" w:eastAsia="SimSun" w:hAnsi="Arial" w:cs="Arial"/>
          <w:color w:val="000000" w:themeColor="text1"/>
          <w:lang w:eastAsia="zh-CN"/>
        </w:rPr>
        <w:t xml:space="preserve"> a PSFCH feedback during the MCSt slots. </w:t>
      </w:r>
      <w:r w:rsidR="009C6D69">
        <w:rPr>
          <w:rFonts w:ascii="Arial" w:eastAsia="SimSun" w:hAnsi="Arial" w:cs="Arial"/>
          <w:color w:val="000000" w:themeColor="text1"/>
          <w:lang w:eastAsia="zh-CN"/>
        </w:rPr>
        <w:t xml:space="preserve">In our view, this Scenario 1) should be allowed and supported by specification, and it should be quite straight forward to support </w:t>
      </w:r>
      <w:r w:rsidR="007334B1">
        <w:rPr>
          <w:rFonts w:ascii="Arial" w:eastAsia="SimSun" w:hAnsi="Arial" w:cs="Arial"/>
          <w:color w:val="000000" w:themeColor="text1"/>
          <w:lang w:eastAsia="zh-CN"/>
        </w:rPr>
        <w:t>it, since the location / ending time of PSFCH transmission is always two symbols before the GP symbol in a slot. Hence, the COT initiator UE can easily determine the type of LBT (Type 2A/2B/2C) that it should perform based on the CPE starting position before the next slot (16µs or 25µs transmission gap).</w:t>
      </w:r>
    </w:p>
    <w:p w14:paraId="069B1436" w14:textId="72441278" w:rsidR="00AD3405" w:rsidRDefault="00B16EF0" w:rsidP="00B44B0F">
      <w:pPr>
        <w:spacing w:before="120" w:after="120"/>
        <w:jc w:val="both"/>
        <w:rPr>
          <w:rFonts w:ascii="Arial" w:eastAsia="SimSun" w:hAnsi="Arial" w:cs="Arial"/>
          <w:color w:val="000000" w:themeColor="text1"/>
          <w:lang w:eastAsia="zh-CN"/>
        </w:rPr>
      </w:pPr>
      <w:r>
        <w:rPr>
          <w:rFonts w:ascii="Arial" w:eastAsia="SimSun" w:hAnsi="Arial" w:cs="Arial"/>
          <w:color w:val="000000" w:themeColor="text1"/>
          <w:lang w:eastAsia="zh-CN"/>
        </w:rPr>
        <w:t xml:space="preserve">For Scenario 2), on the other hand, this can be viewed as an additional enhancement to the SL-U operation. The support of this feature is </w:t>
      </w:r>
      <w:r w:rsidR="00371892">
        <w:rPr>
          <w:rFonts w:ascii="Arial" w:eastAsia="SimSun" w:hAnsi="Arial" w:cs="Arial"/>
          <w:color w:val="000000" w:themeColor="text1"/>
          <w:lang w:eastAsia="zh-CN"/>
        </w:rPr>
        <w:t>dependent</w:t>
      </w:r>
      <w:r>
        <w:rPr>
          <w:rFonts w:ascii="Arial" w:eastAsia="SimSun" w:hAnsi="Arial" w:cs="Arial"/>
          <w:color w:val="000000" w:themeColor="text1"/>
          <w:lang w:eastAsia="zh-CN"/>
        </w:rPr>
        <w:t xml:space="preserve"> on how can the COT initiating UE is able to determine the ending time of the responding UE’s transmission. </w:t>
      </w:r>
      <w:r w:rsidR="00371892">
        <w:rPr>
          <w:rFonts w:ascii="Arial" w:eastAsia="SimSun" w:hAnsi="Arial" w:cs="Arial"/>
          <w:color w:val="000000" w:themeColor="text1"/>
          <w:lang w:eastAsia="zh-CN"/>
        </w:rPr>
        <w:t xml:space="preserve">For example, </w:t>
      </w:r>
      <w:r w:rsidR="00AD3405">
        <w:rPr>
          <w:rFonts w:ascii="Arial" w:eastAsia="SimSun" w:hAnsi="Arial" w:cs="Arial"/>
          <w:color w:val="000000" w:themeColor="text1"/>
          <w:lang w:eastAsia="zh-CN"/>
        </w:rPr>
        <w:t xml:space="preserve">in Figure 1 below, </w:t>
      </w:r>
      <w:r w:rsidR="006466E3">
        <w:rPr>
          <w:rFonts w:ascii="Arial" w:eastAsia="SimSun" w:hAnsi="Arial" w:cs="Arial"/>
          <w:color w:val="000000" w:themeColor="text1"/>
          <w:lang w:eastAsia="zh-CN"/>
        </w:rPr>
        <w:t>the determination of LBT type to be used by the responding UE based on Gap 1 should be quite straight forward (e.g., using a COT sharing start offset indicated in COT-SI) as this is a simple COT sharing case. However, if the COT initiator wishes to resume its transmission after 2 slots (as shown), it will need to determine Gap 2 between responding UE and initiator UE’s transmissions in order to determine which LBT type to perform (2A or 2B). Now the difficulty is how to determine the ending time of responder UE transmission(s), since there is no guaranteed that responder UE will always occupy the 2 slots (e.g.</w:t>
      </w:r>
      <w:r w:rsidR="00A00756">
        <w:rPr>
          <w:rFonts w:ascii="Arial" w:eastAsia="SimSun" w:hAnsi="Arial" w:cs="Arial"/>
          <w:color w:val="000000" w:themeColor="text1"/>
          <w:lang w:eastAsia="zh-CN"/>
        </w:rPr>
        <w:t>,</w:t>
      </w:r>
      <w:r w:rsidR="006466E3">
        <w:rPr>
          <w:rFonts w:ascii="Arial" w:eastAsia="SimSun" w:hAnsi="Arial" w:cs="Arial"/>
          <w:color w:val="000000" w:themeColor="text1"/>
          <w:lang w:eastAsia="zh-CN"/>
        </w:rPr>
        <w:t xml:space="preserve"> due to </w:t>
      </w:r>
      <w:r w:rsidR="00A00756">
        <w:rPr>
          <w:rFonts w:ascii="Arial" w:eastAsia="SimSun" w:hAnsi="Arial" w:cs="Arial"/>
          <w:color w:val="000000" w:themeColor="text1"/>
          <w:lang w:eastAsia="zh-CN"/>
        </w:rPr>
        <w:t xml:space="preserve">TX </w:t>
      </w:r>
      <w:r w:rsidR="006466E3">
        <w:rPr>
          <w:rFonts w:ascii="Arial" w:eastAsia="SimSun" w:hAnsi="Arial" w:cs="Arial"/>
          <w:color w:val="000000" w:themeColor="text1"/>
          <w:lang w:eastAsia="zh-CN"/>
        </w:rPr>
        <w:t>dropping</w:t>
      </w:r>
      <w:r w:rsidR="00A00756">
        <w:rPr>
          <w:rFonts w:ascii="Arial" w:eastAsia="SimSun" w:hAnsi="Arial" w:cs="Arial"/>
          <w:color w:val="000000" w:themeColor="text1"/>
          <w:lang w:eastAsia="zh-CN"/>
        </w:rPr>
        <w:t xml:space="preserve">, initiator UE missed the reservation from the responder, responder performs an initial TX without reservation, </w:t>
      </w:r>
      <w:proofErr w:type="spellStart"/>
      <w:r w:rsidR="00A00756">
        <w:rPr>
          <w:rFonts w:ascii="Arial" w:eastAsia="SimSun" w:hAnsi="Arial" w:cs="Arial"/>
          <w:color w:val="000000" w:themeColor="text1"/>
          <w:lang w:eastAsia="zh-CN"/>
        </w:rPr>
        <w:t>etc</w:t>
      </w:r>
      <w:proofErr w:type="spellEnd"/>
      <w:r w:rsidR="00A00756">
        <w:rPr>
          <w:rFonts w:ascii="Arial" w:eastAsia="SimSun" w:hAnsi="Arial" w:cs="Arial"/>
          <w:color w:val="000000" w:themeColor="text1"/>
          <w:lang w:eastAsia="zh-CN"/>
        </w:rPr>
        <w:t>)</w:t>
      </w:r>
      <w:r w:rsidR="006466E3">
        <w:rPr>
          <w:rFonts w:ascii="Arial" w:eastAsia="SimSun" w:hAnsi="Arial" w:cs="Arial"/>
          <w:color w:val="000000" w:themeColor="text1"/>
          <w:lang w:eastAsia="zh-CN"/>
        </w:rPr>
        <w:t xml:space="preserve">. </w:t>
      </w:r>
      <w:r w:rsidR="00A00756">
        <w:rPr>
          <w:rFonts w:ascii="Arial" w:eastAsia="SimSun" w:hAnsi="Arial" w:cs="Arial"/>
          <w:color w:val="000000" w:themeColor="text1"/>
          <w:lang w:eastAsia="zh-CN"/>
        </w:rPr>
        <w:t>As such, Gap 2 could be one slot length or one GP symbol length.</w:t>
      </w:r>
    </w:p>
    <w:p w14:paraId="02B72F22" w14:textId="77777777" w:rsidR="00AD3405" w:rsidRDefault="00AD3405" w:rsidP="00AD3405">
      <w:pPr>
        <w:keepNext/>
        <w:spacing w:before="120" w:after="120"/>
        <w:jc w:val="center"/>
      </w:pPr>
      <w:r>
        <w:rPr>
          <w:rFonts w:ascii="Arial" w:eastAsia="SimSun" w:hAnsi="Arial" w:cs="Arial"/>
          <w:noProof/>
          <w:color w:val="000000" w:themeColor="text1"/>
          <w:lang w:eastAsia="zh-CN"/>
        </w:rPr>
        <w:drawing>
          <wp:inline distT="0" distB="0" distL="0" distR="0" wp14:anchorId="383013CE" wp14:editId="32A222D0">
            <wp:extent cx="4120168" cy="1404611"/>
            <wp:effectExtent l="0" t="0" r="0" b="0"/>
            <wp:docPr id="11722102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6279" cy="1416921"/>
                    </a:xfrm>
                    <a:prstGeom prst="rect">
                      <a:avLst/>
                    </a:prstGeom>
                    <a:noFill/>
                  </pic:spPr>
                </pic:pic>
              </a:graphicData>
            </a:graphic>
          </wp:inline>
        </w:drawing>
      </w:r>
    </w:p>
    <w:p w14:paraId="23F8BE5B" w14:textId="7092E405" w:rsidR="00AD3405" w:rsidRDefault="00AD3405" w:rsidP="00AD3405">
      <w:pPr>
        <w:pStyle w:val="Caption"/>
        <w:jc w:val="center"/>
        <w:rPr>
          <w:rFonts w:ascii="Arial" w:eastAsia="SimSun" w:hAnsi="Arial" w:cs="Arial"/>
          <w:color w:val="000000" w:themeColor="text1"/>
          <w:lang w:eastAsia="zh-CN"/>
        </w:rPr>
      </w:pPr>
      <w:r>
        <w:t xml:space="preserve">Figure </w:t>
      </w:r>
      <w:r>
        <w:fldChar w:fldCharType="begin"/>
      </w:r>
      <w:r>
        <w:instrText xml:space="preserve"> SEQ Figure \* ARABIC </w:instrText>
      </w:r>
      <w:r>
        <w:fldChar w:fldCharType="separate"/>
      </w:r>
      <w:r>
        <w:rPr>
          <w:noProof/>
        </w:rPr>
        <w:t>1</w:t>
      </w:r>
      <w:r>
        <w:fldChar w:fldCharType="end"/>
      </w:r>
      <w:r>
        <w:t>: COT initiator UE's stop/resume behaviour</w:t>
      </w:r>
      <w:r w:rsidR="006466E3">
        <w:t>.</w:t>
      </w:r>
    </w:p>
    <w:p w14:paraId="0D05CA11" w14:textId="4744653B" w:rsidR="006B769B" w:rsidRPr="0068504D" w:rsidRDefault="00025077" w:rsidP="00B44B0F">
      <w:pPr>
        <w:spacing w:before="120" w:after="120"/>
        <w:jc w:val="both"/>
        <w:rPr>
          <w:rFonts w:ascii="Arial" w:eastAsia="SimSun" w:hAnsi="Arial" w:cs="Arial"/>
          <w:color w:val="000000" w:themeColor="text1"/>
          <w:lang w:val="en-AU" w:eastAsia="zh-CN"/>
        </w:rPr>
      </w:pPr>
      <w:r w:rsidRPr="0068504D">
        <w:rPr>
          <w:rFonts w:ascii="Arial" w:eastAsia="SimSun" w:hAnsi="Arial" w:cs="Arial"/>
          <w:color w:val="000000" w:themeColor="text1"/>
          <w:lang w:val="en-AU" w:eastAsia="zh-CN"/>
        </w:rPr>
        <w:t xml:space="preserve">According to last meeting working assumption, one of the DL-UL-DL (Clause 4.1.3 of TS37.213) or DL-UL-UL (Clause 4.2.1.0.3 of TS37.213) stop-resume principles could be </w:t>
      </w:r>
      <w:r w:rsidR="00D0712B" w:rsidRPr="0068504D">
        <w:rPr>
          <w:rFonts w:ascii="Arial" w:eastAsia="SimSun" w:hAnsi="Arial" w:cs="Arial"/>
          <w:color w:val="000000" w:themeColor="text1"/>
          <w:lang w:val="en-AU" w:eastAsia="zh-CN"/>
        </w:rPr>
        <w:t>adopted</w:t>
      </w:r>
      <w:r w:rsidR="00C11C4A" w:rsidRPr="0068504D">
        <w:rPr>
          <w:rFonts w:ascii="Arial" w:eastAsia="SimSun" w:hAnsi="Arial" w:cs="Arial"/>
          <w:color w:val="000000" w:themeColor="text1"/>
          <w:lang w:val="en-AU" w:eastAsia="zh-CN"/>
        </w:rPr>
        <w:t xml:space="preserve"> for SL-U</w:t>
      </w:r>
      <w:r w:rsidRPr="0068504D">
        <w:rPr>
          <w:rFonts w:ascii="Arial" w:eastAsia="SimSun" w:hAnsi="Arial" w:cs="Arial"/>
          <w:color w:val="000000" w:themeColor="text1"/>
          <w:lang w:val="en-AU" w:eastAsia="zh-CN"/>
        </w:rPr>
        <w:t xml:space="preserve">. </w:t>
      </w:r>
      <w:r w:rsidR="000D07A7" w:rsidRPr="0068504D">
        <w:rPr>
          <w:rFonts w:ascii="Arial" w:eastAsia="SimSun" w:hAnsi="Arial" w:cs="Arial"/>
          <w:color w:val="000000" w:themeColor="text1"/>
          <w:lang w:val="en-AU" w:eastAsia="zh-CN"/>
        </w:rPr>
        <w:t xml:space="preserve">For convenience, they are copied below. As shown, each of the principles used in NR-U has its own requirements/rules on the transmission </w:t>
      </w:r>
      <w:r w:rsidR="000D07A7" w:rsidRPr="0068504D">
        <w:rPr>
          <w:rFonts w:ascii="Arial" w:eastAsia="SimSun" w:hAnsi="Arial" w:cs="Arial"/>
          <w:color w:val="000000" w:themeColor="text1"/>
          <w:lang w:val="en-AU" w:eastAsia="zh-CN"/>
        </w:rPr>
        <w:lastRenderedPageBreak/>
        <w:t xml:space="preserve">gap between the COT responder and initiator, as highlighted by the red </w:t>
      </w:r>
      <w:r w:rsidR="0068504D" w:rsidRPr="0068504D">
        <w:rPr>
          <w:rFonts w:ascii="Arial" w:eastAsia="SimSun" w:hAnsi="Arial" w:cs="Arial"/>
          <w:color w:val="000000" w:themeColor="text1"/>
          <w:lang w:val="en-AU" w:eastAsia="zh-CN"/>
        </w:rPr>
        <w:t>colour</w:t>
      </w:r>
      <w:r w:rsidR="000D07A7" w:rsidRPr="0068504D">
        <w:rPr>
          <w:rFonts w:ascii="Arial" w:eastAsia="SimSun" w:hAnsi="Arial" w:cs="Arial"/>
          <w:color w:val="000000" w:themeColor="text1"/>
          <w:lang w:val="en-AU" w:eastAsia="zh-CN"/>
        </w:rPr>
        <w:t xml:space="preserve"> text. However, it seems the </w:t>
      </w:r>
      <w:r w:rsidR="006B769B" w:rsidRPr="0068504D">
        <w:rPr>
          <w:rFonts w:ascii="Arial" w:eastAsia="SimSun" w:hAnsi="Arial" w:cs="Arial"/>
          <w:color w:val="000000" w:themeColor="text1"/>
          <w:lang w:val="en-AU" w:eastAsia="zh-CN"/>
        </w:rPr>
        <w:t xml:space="preserve">gap requirement in the DL-UL-DL principle is at most 25µs between any two transmissions in the channel occupancy, which is quite stringent for the SL-U operation as explained earlier the actual transmission gap could be larger than 25µs (e.g., one slot length). </w:t>
      </w:r>
    </w:p>
    <w:p w14:paraId="4C62DF10" w14:textId="1113A08B" w:rsidR="006B769B" w:rsidRPr="0068504D" w:rsidRDefault="006B769B" w:rsidP="00B44B0F">
      <w:pPr>
        <w:spacing w:before="120" w:after="120"/>
        <w:jc w:val="both"/>
        <w:rPr>
          <w:rFonts w:ascii="Arial" w:eastAsia="SimSun" w:hAnsi="Arial" w:cs="Arial"/>
          <w:color w:val="000000" w:themeColor="text1"/>
          <w:lang w:val="en-AU" w:eastAsia="zh-CN"/>
        </w:rPr>
      </w:pPr>
      <w:r w:rsidRPr="0068504D">
        <w:rPr>
          <w:rFonts w:ascii="Arial" w:eastAsia="SimSun" w:hAnsi="Arial" w:cs="Arial"/>
          <w:color w:val="000000" w:themeColor="text1"/>
          <w:lang w:val="en-AU" w:eastAsia="zh-CN"/>
        </w:rPr>
        <w:t xml:space="preserve">Hence, the DL-UL-UL principle from NR-U seems to be more applicable for SL-U. However, </w:t>
      </w:r>
      <w:r w:rsidR="00F44640" w:rsidRPr="0068504D">
        <w:rPr>
          <w:rFonts w:ascii="Arial" w:eastAsia="SimSun" w:hAnsi="Arial" w:cs="Arial"/>
          <w:color w:val="000000" w:themeColor="text1"/>
          <w:lang w:val="en-AU" w:eastAsia="zh-CN"/>
        </w:rPr>
        <w:t xml:space="preserve">it is still difficult for the COT initiator UE to determine the actual transmission gap because it takes at least </w:t>
      </w:r>
      <m:oMath>
        <m:sSubSup>
          <m:sSubSupPr>
            <m:ctrlPr>
              <w:rPr>
                <w:rFonts w:ascii="Cambria Math" w:hAnsi="Cambria Math"/>
                <w:i/>
                <w:szCs w:val="20"/>
                <w:lang w:val="en-AU" w:eastAsia="en-GB"/>
              </w:rPr>
            </m:ctrlPr>
          </m:sSubSupPr>
          <m:e>
            <m:r>
              <w:rPr>
                <w:rFonts w:ascii="Cambria Math" w:hAnsi="Cambria Math"/>
                <w:szCs w:val="20"/>
                <w:lang w:val="en-AU" w:eastAsia="en-GB"/>
              </w:rPr>
              <m:t>T</m:t>
            </m:r>
          </m:e>
          <m:sub>
            <m:r>
              <w:rPr>
                <w:rFonts w:ascii="Cambria Math" w:hAnsi="Cambria Math"/>
                <w:szCs w:val="20"/>
                <w:lang w:val="en-AU" w:eastAsia="en-GB"/>
              </w:rPr>
              <m:t>proc,0</m:t>
            </m:r>
          </m:sub>
          <m:sup>
            <m:r>
              <w:rPr>
                <w:rFonts w:ascii="Cambria Math" w:hAnsi="Cambria Math"/>
                <w:szCs w:val="20"/>
                <w:lang w:val="en-AU" w:eastAsia="en-GB"/>
              </w:rPr>
              <m:t>SL</m:t>
            </m:r>
          </m:sup>
        </m:sSubSup>
      </m:oMath>
      <w:r w:rsidR="00F44640" w:rsidRPr="0068504D">
        <w:rPr>
          <w:rFonts w:ascii="Arial" w:eastAsia="SimSun" w:hAnsi="Arial" w:cs="Arial"/>
          <w:color w:val="000000" w:themeColor="text1"/>
          <w:lang w:val="en-AU" w:eastAsia="zh-CN"/>
        </w:rPr>
        <w:t xml:space="preserve"> </w:t>
      </w:r>
      <w:r w:rsidR="00A67202">
        <w:rPr>
          <w:rFonts w:ascii="Arial" w:eastAsia="SimSun" w:hAnsi="Arial" w:cs="Arial"/>
          <w:color w:val="000000" w:themeColor="text1"/>
          <w:lang w:val="en-AU" w:eastAsia="zh-CN"/>
        </w:rPr>
        <w:t xml:space="preserve">slots </w:t>
      </w:r>
      <w:r w:rsidR="00F44640" w:rsidRPr="0068504D">
        <w:rPr>
          <w:rFonts w:ascii="Arial" w:eastAsia="SimSun" w:hAnsi="Arial" w:cs="Arial"/>
          <w:color w:val="000000" w:themeColor="text1"/>
          <w:lang w:val="en-AU" w:eastAsia="zh-CN"/>
        </w:rPr>
        <w:t xml:space="preserve">for the COT initiator to decode SCI </w:t>
      </w:r>
      <w:r w:rsidR="00164B41" w:rsidRPr="0068504D">
        <w:rPr>
          <w:rFonts w:ascii="Arial" w:eastAsia="SimSun" w:hAnsi="Arial" w:cs="Arial"/>
          <w:color w:val="000000" w:themeColor="text1"/>
          <w:lang w:val="en-AU" w:eastAsia="zh-CN"/>
        </w:rPr>
        <w:t xml:space="preserve">in order </w:t>
      </w:r>
      <w:r w:rsidR="00F44640" w:rsidRPr="0068504D">
        <w:rPr>
          <w:rFonts w:ascii="Arial" w:eastAsia="SimSun" w:hAnsi="Arial" w:cs="Arial"/>
          <w:color w:val="000000" w:themeColor="text1"/>
          <w:lang w:val="en-AU" w:eastAsia="zh-CN"/>
        </w:rPr>
        <w:t xml:space="preserve">to </w:t>
      </w:r>
      <w:r w:rsidR="00164B41" w:rsidRPr="0068504D">
        <w:rPr>
          <w:rFonts w:ascii="Arial" w:eastAsia="SimSun" w:hAnsi="Arial" w:cs="Arial"/>
          <w:color w:val="000000" w:themeColor="text1"/>
          <w:lang w:val="en-AU" w:eastAsia="zh-CN"/>
        </w:rPr>
        <w:t>determine</w:t>
      </w:r>
      <w:r w:rsidR="00F44640" w:rsidRPr="0068504D">
        <w:rPr>
          <w:rFonts w:ascii="Arial" w:eastAsia="SimSun" w:hAnsi="Arial" w:cs="Arial"/>
          <w:color w:val="000000" w:themeColor="text1"/>
          <w:lang w:val="en-AU" w:eastAsia="zh-CN"/>
        </w:rPr>
        <w:t xml:space="preserve"> whether </w:t>
      </w:r>
      <w:r w:rsidR="00C11E24" w:rsidRPr="0068504D">
        <w:rPr>
          <w:rFonts w:ascii="Arial" w:eastAsia="SimSun" w:hAnsi="Arial" w:cs="Arial"/>
          <w:color w:val="000000" w:themeColor="text1"/>
          <w:lang w:val="en-AU" w:eastAsia="zh-CN"/>
        </w:rPr>
        <w:t>the 2</w:t>
      </w:r>
      <w:r w:rsidR="00C11E24" w:rsidRPr="0068504D">
        <w:rPr>
          <w:rFonts w:ascii="Arial" w:eastAsia="SimSun" w:hAnsi="Arial" w:cs="Arial"/>
          <w:color w:val="000000" w:themeColor="text1"/>
          <w:vertAlign w:val="superscript"/>
          <w:lang w:val="en-AU" w:eastAsia="zh-CN"/>
        </w:rPr>
        <w:t>nd</w:t>
      </w:r>
      <w:r w:rsidR="00C11E24" w:rsidRPr="0068504D">
        <w:rPr>
          <w:rFonts w:ascii="Arial" w:eastAsia="SimSun" w:hAnsi="Arial" w:cs="Arial"/>
          <w:color w:val="000000" w:themeColor="text1"/>
          <w:lang w:val="en-AU" w:eastAsia="zh-CN"/>
        </w:rPr>
        <w:t xml:space="preserve"> slot in Figure 1 is occupied by the responding UE</w:t>
      </w:r>
      <w:r w:rsidR="00F44640" w:rsidRPr="0068504D">
        <w:rPr>
          <w:rFonts w:ascii="Arial" w:eastAsia="SimSun" w:hAnsi="Arial" w:cs="Arial"/>
          <w:color w:val="000000" w:themeColor="text1"/>
          <w:lang w:val="en-AU" w:eastAsia="zh-CN"/>
        </w:rPr>
        <w:t>.</w:t>
      </w:r>
    </w:p>
    <w:p w14:paraId="532F66AB" w14:textId="0B47F1BA" w:rsidR="006B769B" w:rsidRDefault="00D45BBF" w:rsidP="00B44B0F">
      <w:pPr>
        <w:spacing w:before="120" w:after="120"/>
        <w:jc w:val="both"/>
        <w:rPr>
          <w:rFonts w:ascii="Arial" w:eastAsia="SimSun" w:hAnsi="Arial" w:cs="Arial"/>
          <w:color w:val="000000" w:themeColor="text1"/>
          <w:lang w:val="en-AU" w:eastAsia="zh-CN"/>
        </w:rPr>
      </w:pPr>
      <w:r w:rsidRPr="0068504D">
        <w:rPr>
          <w:rFonts w:ascii="Arial" w:eastAsia="SimSun" w:hAnsi="Arial" w:cs="Arial"/>
          <w:color w:val="000000" w:themeColor="text1"/>
          <w:lang w:val="en-AU" w:eastAsia="zh-CN"/>
        </w:rPr>
        <w:t>For simplicity, one possible way to support Scenario 2) is for the COT initiator UE to always apply Type 2A LBT (assuming the gap is at least 25µs) regardless whether the responding UE occupies in the 2</w:t>
      </w:r>
      <w:r w:rsidRPr="0068504D">
        <w:rPr>
          <w:rFonts w:ascii="Arial" w:eastAsia="SimSun" w:hAnsi="Arial" w:cs="Arial"/>
          <w:color w:val="000000" w:themeColor="text1"/>
          <w:vertAlign w:val="superscript"/>
          <w:lang w:val="en-AU" w:eastAsia="zh-CN"/>
        </w:rPr>
        <w:t>nd</w:t>
      </w:r>
      <w:r w:rsidRPr="0068504D">
        <w:rPr>
          <w:rFonts w:ascii="Arial" w:eastAsia="SimSun" w:hAnsi="Arial" w:cs="Arial"/>
          <w:color w:val="000000" w:themeColor="text1"/>
          <w:lang w:val="en-AU" w:eastAsia="zh-CN"/>
        </w:rPr>
        <w:t xml:space="preserve"> slot in Figure 1.</w:t>
      </w:r>
      <w:r w:rsidR="0068504D" w:rsidRPr="0068504D">
        <w:rPr>
          <w:rFonts w:ascii="Arial" w:eastAsia="SimSun" w:hAnsi="Arial" w:cs="Arial"/>
          <w:color w:val="000000" w:themeColor="text1"/>
          <w:lang w:val="en-AU" w:eastAsia="zh-CN"/>
        </w:rPr>
        <w:t xml:space="preserve"> That is, to write it in a specification-like text, </w:t>
      </w:r>
      <w:r w:rsidR="00FE6389">
        <w:rPr>
          <w:rFonts w:ascii="Arial" w:eastAsia="SimSun" w:hAnsi="Arial" w:cs="Arial"/>
          <w:color w:val="000000" w:themeColor="text1"/>
          <w:lang w:val="en-AU" w:eastAsia="zh-CN"/>
        </w:rPr>
        <w:t xml:space="preserve">to support </w:t>
      </w:r>
      <w:r w:rsidR="0068504D" w:rsidRPr="0068504D">
        <w:rPr>
          <w:rFonts w:ascii="Arial" w:eastAsia="SimSun" w:hAnsi="Arial" w:cs="Arial"/>
          <w:color w:val="000000" w:themeColor="text1"/>
          <w:lang w:val="en-AU" w:eastAsia="zh-CN"/>
        </w:rPr>
        <w:t xml:space="preserve">the stop-resume behaviour </w:t>
      </w:r>
      <w:r w:rsidR="00FE6389">
        <w:rPr>
          <w:rFonts w:ascii="Arial" w:eastAsia="SimSun" w:hAnsi="Arial" w:cs="Arial"/>
          <w:color w:val="000000" w:themeColor="text1"/>
          <w:lang w:val="en-AU" w:eastAsia="zh-CN"/>
        </w:rPr>
        <w:t>for a COT initiator UE could be:</w:t>
      </w:r>
    </w:p>
    <w:p w14:paraId="466339E5" w14:textId="46D129B6" w:rsidR="00FE6389" w:rsidRPr="00D90A81" w:rsidRDefault="00FE6389" w:rsidP="00B44B0F">
      <w:pPr>
        <w:spacing w:before="120" w:after="120"/>
        <w:jc w:val="both"/>
        <w:rPr>
          <w:rFonts w:ascii="Arial" w:eastAsia="SimSun" w:hAnsi="Arial" w:cs="Arial"/>
          <w:i/>
          <w:iCs/>
          <w:color w:val="000000" w:themeColor="text1"/>
          <w:lang w:val="en-AU" w:eastAsia="zh-CN"/>
        </w:rPr>
      </w:pPr>
      <w:r>
        <w:rPr>
          <w:rFonts w:ascii="Arial" w:eastAsia="SimSun" w:hAnsi="Arial" w:cs="Arial"/>
          <w:color w:val="000000" w:themeColor="text1"/>
          <w:lang w:val="en-AU" w:eastAsia="zh-CN"/>
        </w:rPr>
        <w:t>“</w:t>
      </w:r>
      <w:r w:rsidRPr="00FE6389">
        <w:rPr>
          <w:rFonts w:ascii="Arial" w:eastAsia="SimSun" w:hAnsi="Arial" w:cs="Arial"/>
          <w:i/>
          <w:iCs/>
          <w:color w:val="000000" w:themeColor="text1"/>
          <w:lang w:val="en-AU" w:eastAsia="zh-CN"/>
        </w:rPr>
        <w:t xml:space="preserve">For the case where a </w:t>
      </w:r>
      <w:r>
        <w:rPr>
          <w:rFonts w:ascii="Arial" w:eastAsia="SimSun" w:hAnsi="Arial" w:cs="Arial"/>
          <w:i/>
          <w:iCs/>
          <w:color w:val="000000" w:themeColor="text1"/>
          <w:lang w:val="en-AU" w:eastAsia="zh-CN"/>
        </w:rPr>
        <w:t>UE</w:t>
      </w:r>
      <w:r w:rsidRPr="00FE6389">
        <w:rPr>
          <w:rFonts w:ascii="Arial" w:eastAsia="SimSun" w:hAnsi="Arial" w:cs="Arial"/>
          <w:i/>
          <w:iCs/>
          <w:color w:val="000000" w:themeColor="text1"/>
          <w:lang w:val="en-AU" w:eastAsia="zh-CN"/>
        </w:rPr>
        <w:t xml:space="preserve"> uses channel access procedures as described in clause 4.</w:t>
      </w:r>
      <w:r>
        <w:rPr>
          <w:rFonts w:ascii="Arial" w:eastAsia="SimSun" w:hAnsi="Arial" w:cs="Arial"/>
          <w:i/>
          <w:iCs/>
          <w:color w:val="000000" w:themeColor="text1"/>
          <w:lang w:val="en-AU" w:eastAsia="zh-CN"/>
        </w:rPr>
        <w:t>5</w:t>
      </w:r>
      <w:r w:rsidRPr="00FE6389">
        <w:rPr>
          <w:rFonts w:ascii="Arial" w:eastAsia="SimSun" w:hAnsi="Arial" w:cs="Arial"/>
          <w:i/>
          <w:iCs/>
          <w:color w:val="000000" w:themeColor="text1"/>
          <w:lang w:val="en-AU" w:eastAsia="zh-CN"/>
        </w:rPr>
        <w:t xml:space="preserve">.1 to initiate a transmission and shares the corresponding channel occupancy with </w:t>
      </w:r>
      <w:r>
        <w:rPr>
          <w:rFonts w:ascii="Arial" w:eastAsia="SimSun" w:hAnsi="Arial" w:cs="Arial"/>
          <w:i/>
          <w:iCs/>
          <w:color w:val="000000" w:themeColor="text1"/>
          <w:lang w:val="en-AU" w:eastAsia="zh-CN"/>
        </w:rPr>
        <w:t>at least a responding</w:t>
      </w:r>
      <w:r w:rsidRPr="00FE6389">
        <w:rPr>
          <w:rFonts w:ascii="Arial" w:eastAsia="SimSun" w:hAnsi="Arial" w:cs="Arial"/>
          <w:i/>
          <w:iCs/>
          <w:color w:val="000000" w:themeColor="text1"/>
          <w:lang w:val="en-AU" w:eastAsia="zh-CN"/>
        </w:rPr>
        <w:t xml:space="preserve"> UE that transmits a </w:t>
      </w:r>
      <w:r w:rsidR="0065520F">
        <w:rPr>
          <w:rFonts w:ascii="Arial" w:eastAsia="SimSun" w:hAnsi="Arial" w:cs="Arial"/>
          <w:i/>
          <w:iCs/>
          <w:color w:val="000000" w:themeColor="text1"/>
          <w:lang w:val="en-AU" w:eastAsia="zh-CN"/>
        </w:rPr>
        <w:t xml:space="preserve">PSCCH/PSSCH </w:t>
      </w:r>
      <w:r w:rsidRPr="00FE6389">
        <w:rPr>
          <w:rFonts w:ascii="Arial" w:eastAsia="SimSun" w:hAnsi="Arial" w:cs="Arial"/>
          <w:i/>
          <w:iCs/>
          <w:color w:val="000000" w:themeColor="text1"/>
          <w:lang w:val="en-AU" w:eastAsia="zh-CN"/>
        </w:rPr>
        <w:t>transmission as described in clause 4.</w:t>
      </w:r>
      <w:r>
        <w:rPr>
          <w:rFonts w:ascii="Arial" w:eastAsia="SimSun" w:hAnsi="Arial" w:cs="Arial"/>
          <w:i/>
          <w:iCs/>
          <w:color w:val="000000" w:themeColor="text1"/>
          <w:lang w:val="en-AU" w:eastAsia="zh-CN"/>
        </w:rPr>
        <w:t>5</w:t>
      </w:r>
      <w:r w:rsidRPr="00FE6389">
        <w:rPr>
          <w:rFonts w:ascii="Arial" w:eastAsia="SimSun" w:hAnsi="Arial" w:cs="Arial"/>
          <w:i/>
          <w:iCs/>
          <w:color w:val="000000" w:themeColor="text1"/>
          <w:lang w:val="en-AU" w:eastAsia="zh-CN"/>
        </w:rPr>
        <w:t xml:space="preserve">.2, the </w:t>
      </w:r>
      <w:r>
        <w:rPr>
          <w:rFonts w:ascii="Arial" w:eastAsia="SimSun" w:hAnsi="Arial" w:cs="Arial"/>
          <w:i/>
          <w:iCs/>
          <w:color w:val="000000" w:themeColor="text1"/>
          <w:lang w:val="en-AU" w:eastAsia="zh-CN"/>
        </w:rPr>
        <w:t>UE</w:t>
      </w:r>
      <w:r w:rsidRPr="00FE6389">
        <w:rPr>
          <w:rFonts w:ascii="Arial" w:eastAsia="SimSun" w:hAnsi="Arial" w:cs="Arial"/>
          <w:i/>
          <w:iCs/>
          <w:color w:val="000000" w:themeColor="text1"/>
          <w:lang w:val="en-AU" w:eastAsia="zh-CN"/>
        </w:rPr>
        <w:t xml:space="preserve"> may transmit a transmission </w:t>
      </w:r>
      <w:r w:rsidR="00D90A81" w:rsidRPr="00D90A81">
        <w:rPr>
          <w:rFonts w:ascii="Arial" w:eastAsia="SimSun" w:hAnsi="Arial" w:cs="Arial"/>
          <w:i/>
          <w:iCs/>
          <w:color w:val="000000" w:themeColor="text1"/>
          <w:lang w:val="en-AU" w:eastAsia="zh-CN"/>
        </w:rPr>
        <w:t>on the channel after performing Type 2A</w:t>
      </w:r>
      <w:r w:rsidR="00D90A81">
        <w:rPr>
          <w:rFonts w:ascii="Arial" w:eastAsia="SimSun" w:hAnsi="Arial" w:cs="Arial"/>
          <w:i/>
          <w:iCs/>
          <w:color w:val="000000" w:themeColor="text1"/>
          <w:lang w:val="en-AU" w:eastAsia="zh-CN"/>
        </w:rPr>
        <w:t xml:space="preserve"> as described in clause 4.5.2.1.”</w:t>
      </w:r>
    </w:p>
    <w:tbl>
      <w:tblPr>
        <w:tblStyle w:val="TableGrid"/>
        <w:tblW w:w="0" w:type="auto"/>
        <w:tblLook w:val="04A0" w:firstRow="1" w:lastRow="0" w:firstColumn="1" w:lastColumn="0" w:noHBand="0" w:noVBand="1"/>
      </w:tblPr>
      <w:tblGrid>
        <w:gridCol w:w="9770"/>
      </w:tblGrid>
      <w:tr w:rsidR="00B44B0F" w:rsidRPr="00276390" w14:paraId="54451390" w14:textId="77777777" w:rsidTr="0000279B">
        <w:tc>
          <w:tcPr>
            <w:tcW w:w="9770" w:type="dxa"/>
          </w:tcPr>
          <w:p w14:paraId="302C46E1" w14:textId="77777777" w:rsidR="00B44B0F" w:rsidRPr="00276390" w:rsidRDefault="00B44B0F" w:rsidP="0000279B">
            <w:pPr>
              <w:spacing w:after="60"/>
              <w:jc w:val="both"/>
              <w:rPr>
                <w:rFonts w:eastAsia="SimSun"/>
                <w:b/>
                <w:bCs/>
                <w:color w:val="0070C0"/>
                <w:szCs w:val="20"/>
                <w:u w:val="single"/>
                <w:lang w:eastAsia="zh-CN"/>
              </w:rPr>
            </w:pPr>
            <w:r w:rsidRPr="00276390">
              <w:rPr>
                <w:rFonts w:eastAsia="SimSun"/>
                <w:b/>
                <w:bCs/>
                <w:color w:val="0070C0"/>
                <w:szCs w:val="20"/>
                <w:u w:val="single"/>
                <w:lang w:eastAsia="zh-CN"/>
              </w:rPr>
              <w:t>For gNB initiated channel occupancy</w:t>
            </w:r>
          </w:p>
          <w:p w14:paraId="2DA7FFCE" w14:textId="4D11D5AC" w:rsidR="00B44B0F" w:rsidRPr="00276390" w:rsidRDefault="00025077" w:rsidP="0000279B">
            <w:pPr>
              <w:pStyle w:val="ListParagraph"/>
              <w:numPr>
                <w:ilvl w:val="0"/>
                <w:numId w:val="19"/>
              </w:numPr>
              <w:spacing w:after="60"/>
              <w:ind w:firstLineChars="0"/>
              <w:jc w:val="both"/>
              <w:rPr>
                <w:rFonts w:ascii="Times New Roman" w:hAnsi="Times New Roman" w:cs="Times New Roman"/>
                <w:color w:val="0070C0"/>
                <w:sz w:val="20"/>
                <w:szCs w:val="20"/>
              </w:rPr>
            </w:pPr>
            <w:r w:rsidRPr="00025077">
              <w:rPr>
                <w:rFonts w:ascii="Times New Roman" w:hAnsi="Times New Roman" w:cs="Times New Roman"/>
                <w:color w:val="0070C0"/>
                <w:sz w:val="20"/>
                <w:szCs w:val="20"/>
              </w:rPr>
              <w:t>Clause 4.1.3 of TS37.213</w:t>
            </w:r>
            <w:r w:rsidR="00B44B0F" w:rsidRPr="00276390">
              <w:rPr>
                <w:rFonts w:ascii="Times New Roman" w:hAnsi="Times New Roman" w:cs="Times New Roman"/>
                <w:color w:val="0070C0"/>
                <w:sz w:val="20"/>
                <w:szCs w:val="20"/>
              </w:rPr>
              <w:t>:</w:t>
            </w:r>
          </w:p>
          <w:p w14:paraId="210D420D" w14:textId="77777777" w:rsidR="00B44B0F" w:rsidRPr="00276390" w:rsidRDefault="00B44B0F" w:rsidP="0000279B">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lang w:eastAsia="x-none"/>
              </w:rPr>
              <w:t xml:space="preserve">For the case where a gNB uses channel access procedures as described in clause 4.1.1 to initiate a transmission and shares the corresponding channel occupancy with a UE that transmits a transmission as described in clause 4.2.1.2, the gNB may </w:t>
            </w:r>
            <w:r w:rsidRPr="00276390">
              <w:rPr>
                <w:rFonts w:ascii="Times New Roman" w:hAnsi="Times New Roman" w:cs="Times New Roman"/>
                <w:color w:val="0070C0"/>
                <w:sz w:val="20"/>
                <w:szCs w:val="20"/>
              </w:rPr>
              <w:t>transmit a transmission within its channel occupancy that follows the UE's</w:t>
            </w:r>
            <w:r w:rsidRPr="00276390">
              <w:rPr>
                <w:rFonts w:ascii="Times New Roman" w:hAnsi="Times New Roman" w:cs="Times New Roman"/>
                <w:color w:val="0070C0"/>
                <w:sz w:val="20"/>
                <w:szCs w:val="20"/>
                <w:lang w:eastAsia="x-none"/>
              </w:rPr>
              <w:t xml:space="preserve"> transmission </w:t>
            </w:r>
            <w:r w:rsidRPr="000D07A7">
              <w:rPr>
                <w:rFonts w:ascii="Times New Roman" w:hAnsi="Times New Roman" w:cs="Times New Roman"/>
                <w:color w:val="FF0000"/>
                <w:sz w:val="20"/>
                <w:szCs w:val="20"/>
                <w:lang w:eastAsia="x-none"/>
              </w:rPr>
              <w:t xml:space="preserve">if any gap between any two transmissions in the gNB channel occupancy is at most </w:t>
            </w:r>
            <m:oMath>
              <m:r>
                <w:rPr>
                  <w:rFonts w:ascii="Cambria Math" w:hAnsi="Cambria Math" w:cs="Times New Roman"/>
                  <w:color w:val="FF0000"/>
                  <w:sz w:val="20"/>
                  <w:szCs w:val="20"/>
                </w:rPr>
                <m:t>25μs</m:t>
              </m:r>
            </m:oMath>
            <w:r w:rsidRPr="00276390">
              <w:rPr>
                <w:rFonts w:ascii="Times New Roman" w:hAnsi="Times New Roman" w:cs="Times New Roman"/>
                <w:color w:val="0070C0"/>
                <w:sz w:val="20"/>
                <w:szCs w:val="20"/>
                <w:lang w:eastAsia="x-none"/>
              </w:rPr>
              <w:t>. In this case the following applies:</w:t>
            </w:r>
          </w:p>
          <w:p w14:paraId="14ABB9C0" w14:textId="77777777" w:rsidR="00B44B0F" w:rsidRPr="00276390" w:rsidRDefault="00B44B0F" w:rsidP="0000279B">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gap is </w:t>
            </w:r>
            <m:oMath>
              <m:r>
                <w:rPr>
                  <w:rFonts w:ascii="Cambria Math" w:hAnsi="Cambria Math" w:cs="Times New Roman"/>
                  <w:color w:val="0070C0"/>
                  <w:sz w:val="20"/>
                  <w:szCs w:val="20"/>
                </w:rPr>
                <m:t xml:space="preserve">25μs </m:t>
              </m:r>
            </m:oMath>
            <w:r w:rsidRPr="00276390">
              <w:rPr>
                <w:rFonts w:ascii="Times New Roman" w:hAnsi="Times New Roman" w:cs="Times New Roman"/>
                <w:color w:val="0070C0"/>
                <w:sz w:val="20"/>
                <w:szCs w:val="20"/>
              </w:rPr>
              <w:t xml:space="preserve"> or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rPr>
              <w:t xml:space="preserve">, the gNB can transmit the transmission </w:t>
            </w:r>
            <w:bookmarkStart w:id="2" w:name="_Hlk142598207"/>
            <w:r w:rsidRPr="00276390">
              <w:rPr>
                <w:rFonts w:ascii="Times New Roman" w:hAnsi="Times New Roman" w:cs="Times New Roman"/>
                <w:color w:val="0070C0"/>
                <w:sz w:val="20"/>
                <w:szCs w:val="20"/>
              </w:rPr>
              <w:t>on the channel after performing Type 2A</w:t>
            </w:r>
            <w:bookmarkEnd w:id="2"/>
            <w:r w:rsidRPr="00276390">
              <w:rPr>
                <w:rFonts w:ascii="Times New Roman" w:hAnsi="Times New Roman" w:cs="Times New Roman"/>
                <w:color w:val="0070C0"/>
                <w:sz w:val="20"/>
                <w:szCs w:val="20"/>
              </w:rPr>
              <w:t xml:space="preserve"> or 2B DL channel access procedures as described in clause 4.1.2.1 and 4.1.2.2, respectively.</w:t>
            </w:r>
          </w:p>
          <w:p w14:paraId="1B01CA1A" w14:textId="77777777" w:rsidR="00B44B0F" w:rsidRPr="00276390" w:rsidRDefault="00B44B0F" w:rsidP="0000279B">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gap is up to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rPr>
              <w:t>, the gNB can transmit the transmission on the channel after performing Type 2C DL channel access as described in clause 4.1.2.3.</w:t>
            </w:r>
          </w:p>
          <w:p w14:paraId="2EB308A2" w14:textId="2FFE50E6" w:rsidR="00B44B0F" w:rsidRPr="00276390" w:rsidRDefault="00025077" w:rsidP="0000279B">
            <w:pPr>
              <w:pStyle w:val="ListParagraph"/>
              <w:numPr>
                <w:ilvl w:val="0"/>
                <w:numId w:val="19"/>
              </w:numPr>
              <w:spacing w:after="60"/>
              <w:ind w:firstLineChars="0"/>
              <w:jc w:val="both"/>
              <w:rPr>
                <w:rFonts w:ascii="Times New Roman" w:hAnsi="Times New Roman" w:cs="Times New Roman"/>
                <w:color w:val="0070C0"/>
                <w:sz w:val="20"/>
                <w:szCs w:val="20"/>
              </w:rPr>
            </w:pPr>
            <w:r w:rsidRPr="00025077">
              <w:rPr>
                <w:rFonts w:ascii="Times New Roman" w:hAnsi="Times New Roman" w:cs="Times New Roman"/>
                <w:color w:val="0070C0"/>
                <w:sz w:val="20"/>
                <w:szCs w:val="20"/>
              </w:rPr>
              <w:t>Clause 4.2.1.0.3 of TS37.213</w:t>
            </w:r>
            <w:r w:rsidR="00B44B0F" w:rsidRPr="00276390">
              <w:rPr>
                <w:rFonts w:ascii="Times New Roman" w:hAnsi="Times New Roman" w:cs="Times New Roman"/>
                <w:color w:val="0070C0"/>
                <w:sz w:val="20"/>
                <w:szCs w:val="20"/>
              </w:rPr>
              <w:t>:</w:t>
            </w:r>
          </w:p>
          <w:p w14:paraId="255F09BE" w14:textId="77777777" w:rsidR="00B44B0F" w:rsidRPr="00276390" w:rsidRDefault="00B44B0F" w:rsidP="0000279B">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UL transmissions occur within the time interval starting at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0</m:t>
                  </m:r>
                </m:sub>
              </m:sSub>
            </m:oMath>
            <w:r w:rsidRPr="00276390">
              <w:rPr>
                <w:rFonts w:ascii="Times New Roman" w:hAnsi="Times New Roman" w:cs="Times New Roman"/>
                <w:color w:val="0070C0"/>
                <w:sz w:val="20"/>
                <w:szCs w:val="20"/>
              </w:rPr>
              <w:t xml:space="preserve"> and ending at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0</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CO</m:t>
                  </m:r>
                </m:sub>
              </m:sSub>
            </m:oMath>
            <w:r w:rsidRPr="00276390">
              <w:rPr>
                <w:rFonts w:ascii="Times New Roman" w:hAnsi="Times New Roman" w:cs="Times New Roman"/>
                <w:color w:val="0070C0"/>
                <w:sz w:val="20"/>
                <w:szCs w:val="20"/>
              </w:rPr>
              <w:t xml:space="preserve">, </w:t>
            </w:r>
            <w:proofErr w:type="gramStart"/>
            <w:r w:rsidRPr="00276390">
              <w:rPr>
                <w:rFonts w:ascii="Times New Roman" w:hAnsi="Times New Roman" w:cs="Times New Roman"/>
                <w:color w:val="0070C0"/>
                <w:sz w:val="20"/>
                <w:szCs w:val="20"/>
              </w:rPr>
              <w:t>where</w:t>
            </w:r>
            <w:proofErr w:type="gramEnd"/>
          </w:p>
          <w:p w14:paraId="4A057E29" w14:textId="77777777" w:rsidR="00B44B0F" w:rsidRPr="00276390" w:rsidRDefault="00000000" w:rsidP="0000279B">
            <w:pPr>
              <w:pStyle w:val="B1"/>
              <w:numPr>
                <w:ilvl w:val="2"/>
                <w:numId w:val="19"/>
              </w:numPr>
              <w:spacing w:after="60"/>
              <w:rPr>
                <w:color w:val="0070C0"/>
              </w:rPr>
            </w:pP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CO</m:t>
                  </m:r>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m</m:t>
                  </m:r>
                  <m:func>
                    <m:funcPr>
                      <m:ctrlPr>
                        <w:rPr>
                          <w:rFonts w:ascii="Cambria Math" w:hAnsi="Cambria Math"/>
                          <w:color w:val="0070C0"/>
                        </w:rPr>
                      </m:ctrlPr>
                    </m:funcPr>
                    <m:fName>
                      <m:r>
                        <w:rPr>
                          <w:rFonts w:ascii="Cambria Math" w:hAnsi="Cambria Math"/>
                          <w:color w:val="0070C0"/>
                        </w:rPr>
                        <m:t>cot</m:t>
                      </m:r>
                      <m:r>
                        <m:rPr>
                          <m:sty m:val="p"/>
                        </m:rPr>
                        <w:rPr>
                          <w:rFonts w:ascii="Cambria Math" w:hAnsi="Cambria Math"/>
                          <w:color w:val="0070C0"/>
                        </w:rPr>
                        <m:t>,</m:t>
                      </m:r>
                    </m:fName>
                    <m:e>
                      <m:r>
                        <w:rPr>
                          <w:rFonts w:ascii="Cambria Math" w:hAnsi="Cambria Math"/>
                          <w:color w:val="0070C0"/>
                        </w:rPr>
                        <m:t>p</m:t>
                      </m:r>
                    </m:e>
                  </m:func>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g</m:t>
                  </m:r>
                </m:sub>
              </m:sSub>
            </m:oMath>
            <w:r w:rsidR="00B44B0F" w:rsidRPr="00276390">
              <w:rPr>
                <w:color w:val="0070C0"/>
              </w:rPr>
              <w:t>,</w:t>
            </w:r>
          </w:p>
          <w:p w14:paraId="4FC5D751" w14:textId="77777777" w:rsidR="00B44B0F" w:rsidRPr="00276390" w:rsidRDefault="00000000" w:rsidP="0000279B">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0</m:t>
                  </m:r>
                </m:sub>
              </m:sSub>
            </m:oMath>
            <w:r w:rsidR="00B44B0F" w:rsidRPr="00276390">
              <w:rPr>
                <w:color w:val="0070C0"/>
              </w:rPr>
              <w:t xml:space="preserve"> is the time instant when the eNB/gNB has started transmission</w:t>
            </w:r>
            <w:r w:rsidR="00B44B0F" w:rsidRPr="00276390">
              <w:rPr>
                <w:rFonts w:eastAsia="Malgun Gothic"/>
                <w:color w:val="0070C0"/>
              </w:rPr>
              <w:t xml:space="preserve"> on the carrier according to the channel access procedure described in clause 4.1.1</w:t>
            </w:r>
            <w:r w:rsidR="00B44B0F" w:rsidRPr="00276390">
              <w:rPr>
                <w:color w:val="0070C0"/>
              </w:rPr>
              <w:t>,</w:t>
            </w:r>
          </w:p>
          <w:p w14:paraId="73E211E5" w14:textId="77777777" w:rsidR="00B44B0F" w:rsidRPr="00276390" w:rsidRDefault="00000000" w:rsidP="0000279B">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m</m:t>
                  </m:r>
                  <m:func>
                    <m:funcPr>
                      <m:ctrlPr>
                        <w:rPr>
                          <w:rFonts w:ascii="Cambria Math" w:hAnsi="Cambria Math"/>
                          <w:i/>
                          <w:color w:val="0070C0"/>
                        </w:rPr>
                      </m:ctrlPr>
                    </m:funcPr>
                    <m:fName>
                      <m:r>
                        <w:rPr>
                          <w:rFonts w:ascii="Cambria Math" w:hAnsi="Cambria Math"/>
                          <w:color w:val="0070C0"/>
                        </w:rPr>
                        <m:t>cot,</m:t>
                      </m:r>
                    </m:fName>
                    <m:e>
                      <m:r>
                        <w:rPr>
                          <w:rFonts w:ascii="Cambria Math" w:hAnsi="Cambria Math"/>
                          <w:color w:val="0070C0"/>
                        </w:rPr>
                        <m:t>p</m:t>
                      </m:r>
                    </m:e>
                  </m:func>
                </m:sub>
              </m:sSub>
            </m:oMath>
            <w:r w:rsidR="00B44B0F" w:rsidRPr="00276390">
              <w:rPr>
                <w:color w:val="0070C0"/>
              </w:rPr>
              <w:t xml:space="preserve"> value is determined by the eNB/gNB as described in clause 4.1.1,</w:t>
            </w:r>
          </w:p>
          <w:p w14:paraId="42D5655E" w14:textId="77777777" w:rsidR="00B44B0F" w:rsidRPr="00276390" w:rsidRDefault="00000000" w:rsidP="0000279B">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g</m:t>
                  </m:r>
                </m:sub>
              </m:sSub>
            </m:oMath>
            <w:r w:rsidR="00B44B0F" w:rsidRPr="00276390">
              <w:rPr>
                <w:color w:val="0070C0"/>
              </w:rPr>
              <w:t xml:space="preserve"> is the total duration of all gaps of duration greater than </w:t>
            </w:r>
            <m:oMath>
              <m:r>
                <w:rPr>
                  <w:rFonts w:ascii="Cambria Math" w:hAnsi="Cambria Math"/>
                  <w:color w:val="0070C0"/>
                </w:rPr>
                <m:t>25us</m:t>
              </m:r>
            </m:oMath>
            <w:r w:rsidR="00B44B0F" w:rsidRPr="00276390">
              <w:rPr>
                <w:color w:val="0070C0"/>
              </w:rPr>
              <w:t xml:space="preserve"> that occur between the DL transmissions of the eNB/gNB and UL transmissions scheduled by the eNB/gNB, and between any two UL transmissions scheduled by the eNB/gNB starting from </w:t>
            </w: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0</m:t>
                  </m:r>
                </m:sub>
              </m:sSub>
            </m:oMath>
            <w:r w:rsidR="00B44B0F" w:rsidRPr="00276390">
              <w:rPr>
                <w:color w:val="0070C0"/>
              </w:rPr>
              <w:t>,</w:t>
            </w:r>
          </w:p>
          <w:p w14:paraId="0F9EA5A3" w14:textId="2A95708F" w:rsidR="00B44B0F" w:rsidRPr="00276390" w:rsidRDefault="00025077" w:rsidP="0000279B">
            <w:pPr>
              <w:pStyle w:val="ListParagraph"/>
              <w:numPr>
                <w:ilvl w:val="1"/>
                <w:numId w:val="19"/>
              </w:numPr>
              <w:spacing w:after="60"/>
              <w:ind w:firstLineChars="0"/>
              <w:jc w:val="both"/>
              <w:rPr>
                <w:rFonts w:ascii="Times New Roman" w:hAnsi="Times New Roman" w:cs="Times New Roman"/>
                <w:color w:val="0070C0"/>
                <w:sz w:val="20"/>
                <w:szCs w:val="20"/>
              </w:rPr>
            </w:pPr>
            <w:r w:rsidRPr="00025077">
              <w:rPr>
                <w:rFonts w:ascii="Times New Roman" w:hAnsi="Times New Roman" w:cs="Times New Roman"/>
                <w:color w:val="0070C0"/>
                <w:sz w:val="20"/>
                <w:szCs w:val="20"/>
              </w:rPr>
              <w:t xml:space="preserve">For indicating a Type 2 channel access procedure, </w:t>
            </w:r>
            <w:r w:rsidRPr="000D07A7">
              <w:rPr>
                <w:rFonts w:ascii="Times New Roman" w:hAnsi="Times New Roman" w:cs="Times New Roman"/>
                <w:color w:val="FF0000"/>
                <w:sz w:val="20"/>
                <w:szCs w:val="20"/>
              </w:rPr>
              <w:t>if the gap is at least 25μs, or equal to 16μs, or up to 16μs, the gNB may indicate Type 2A, or Type 2B, or Type 2C UL channel procedures, respectively</w:t>
            </w:r>
            <w:r w:rsidRPr="00025077">
              <w:rPr>
                <w:rFonts w:ascii="Times New Roman" w:hAnsi="Times New Roman" w:cs="Times New Roman"/>
                <w:color w:val="0070C0"/>
                <w:sz w:val="20"/>
                <w:szCs w:val="20"/>
              </w:rPr>
              <w:t>, as described in clauses 4.2.1.2.</w:t>
            </w:r>
          </w:p>
        </w:tc>
      </w:tr>
    </w:tbl>
    <w:p w14:paraId="790C61BC" w14:textId="73733B4E" w:rsidR="00B44B0F" w:rsidRDefault="00B44B0F" w:rsidP="000D07A7">
      <w:pPr>
        <w:spacing w:before="120" w:after="120"/>
      </w:pPr>
    </w:p>
    <w:p w14:paraId="5564570D" w14:textId="77E5429F" w:rsidR="00D90A81" w:rsidRDefault="00D90A81" w:rsidP="00D90A81">
      <w:pPr>
        <w:spacing w:after="60"/>
        <w:jc w:val="both"/>
        <w:rPr>
          <w:rFonts w:ascii="Arial" w:hAnsi="Arial" w:cs="Arial"/>
          <w:b/>
          <w:i/>
        </w:rPr>
      </w:pPr>
      <w:r w:rsidRPr="00B44B0F">
        <w:rPr>
          <w:rFonts w:ascii="Arial" w:eastAsia="SimSun" w:hAnsi="Arial" w:cs="Arial" w:hint="eastAsia"/>
          <w:b/>
          <w:i/>
          <w:szCs w:val="20"/>
          <w:lang w:eastAsia="zh-CN"/>
        </w:rPr>
        <w:t>P</w:t>
      </w:r>
      <w:r w:rsidRPr="00B44B0F">
        <w:rPr>
          <w:rFonts w:ascii="Arial" w:eastAsia="SimSun" w:hAnsi="Arial" w:cs="Arial"/>
          <w:b/>
          <w:i/>
          <w:szCs w:val="20"/>
          <w:lang w:eastAsia="zh-CN"/>
        </w:rPr>
        <w:t xml:space="preserve">roposal </w:t>
      </w:r>
      <w:r>
        <w:rPr>
          <w:rFonts w:ascii="Arial" w:eastAsia="SimSun" w:hAnsi="Arial" w:cs="Arial"/>
          <w:b/>
          <w:i/>
          <w:szCs w:val="20"/>
          <w:lang w:eastAsia="zh-CN"/>
        </w:rPr>
        <w:t>6</w:t>
      </w:r>
      <w:r w:rsidRPr="00B44B0F">
        <w:rPr>
          <w:rFonts w:ascii="Arial" w:eastAsia="SimSun" w:hAnsi="Arial" w:cs="Arial"/>
          <w:b/>
          <w:i/>
          <w:szCs w:val="20"/>
          <w:lang w:eastAsia="zh-CN"/>
        </w:rPr>
        <w:t>:</w:t>
      </w:r>
      <w:r w:rsidRPr="00B44B0F">
        <w:rPr>
          <w:rFonts w:ascii="Arial" w:eastAsia="SimSun" w:hAnsi="Arial" w:cs="Arial"/>
          <w:lang w:eastAsia="zh-CN"/>
        </w:rPr>
        <w:t xml:space="preserve"> </w:t>
      </w:r>
      <w:r>
        <w:rPr>
          <w:rFonts w:ascii="Arial" w:hAnsi="Arial" w:cs="Arial"/>
          <w:b/>
          <w:i/>
        </w:rPr>
        <w:t>In order to</w:t>
      </w:r>
      <w:r w:rsidRPr="00D90A81">
        <w:rPr>
          <w:rFonts w:ascii="Arial" w:hAnsi="Arial" w:cs="Arial"/>
          <w:b/>
          <w:i/>
        </w:rPr>
        <w:t xml:space="preserve"> support </w:t>
      </w:r>
      <w:r>
        <w:rPr>
          <w:rFonts w:ascii="Arial" w:hAnsi="Arial" w:cs="Arial"/>
          <w:b/>
          <w:i/>
        </w:rPr>
        <w:t>a</w:t>
      </w:r>
      <w:r w:rsidRPr="00D90A81">
        <w:rPr>
          <w:rFonts w:ascii="Arial" w:hAnsi="Arial" w:cs="Arial"/>
          <w:b/>
          <w:i/>
        </w:rPr>
        <w:t xml:space="preserve"> COT initiating UE </w:t>
      </w:r>
      <w:r>
        <w:rPr>
          <w:rFonts w:ascii="Arial" w:hAnsi="Arial" w:cs="Arial"/>
          <w:b/>
          <w:i/>
        </w:rPr>
        <w:t>to</w:t>
      </w:r>
      <w:r w:rsidRPr="00D90A81">
        <w:rPr>
          <w:rFonts w:ascii="Arial" w:hAnsi="Arial" w:cs="Arial"/>
          <w:b/>
          <w:i/>
        </w:rPr>
        <w:t xml:space="preserve"> transmit transmission(s) within the same channel occupancy that follows a COT responding UE’s SL transmission(s)</w:t>
      </w:r>
      <w:r>
        <w:rPr>
          <w:rFonts w:ascii="Arial" w:hAnsi="Arial" w:cs="Arial"/>
          <w:b/>
          <w:i/>
        </w:rPr>
        <w:t>, the following is proposed.</w:t>
      </w:r>
    </w:p>
    <w:p w14:paraId="11C78CAB" w14:textId="692B6F0F" w:rsidR="00D90A81" w:rsidRDefault="00D90A81" w:rsidP="00D90A81">
      <w:pPr>
        <w:spacing w:after="60"/>
        <w:ind w:left="426"/>
        <w:jc w:val="both"/>
        <w:rPr>
          <w:rFonts w:ascii="Arial" w:eastAsia="SimSun" w:hAnsi="Arial" w:cs="Arial"/>
          <w:b/>
          <w:i/>
          <w:lang w:eastAsia="zh-CN"/>
        </w:rPr>
      </w:pPr>
      <w:r>
        <w:rPr>
          <w:rFonts w:ascii="Arial" w:hAnsi="Arial" w:cs="Arial"/>
          <w:b/>
          <w:i/>
        </w:rPr>
        <w:t>“</w:t>
      </w:r>
      <w:r w:rsidRPr="00D90A81">
        <w:rPr>
          <w:rFonts w:ascii="Arial" w:hAnsi="Arial" w:cs="Arial"/>
          <w:b/>
          <w:i/>
        </w:rPr>
        <w:t xml:space="preserve">For the case where a UE uses channel access procedures as described in clause 4.5.1 to initiate a transmission and shares the corresponding channel occupancy with at least a responding UE that transmits a </w:t>
      </w:r>
      <w:r w:rsidR="0065520F">
        <w:rPr>
          <w:rFonts w:ascii="Arial" w:hAnsi="Arial" w:cs="Arial"/>
          <w:b/>
          <w:i/>
        </w:rPr>
        <w:t xml:space="preserve">PSCCH/PSSCH </w:t>
      </w:r>
      <w:r w:rsidRPr="00D90A81">
        <w:rPr>
          <w:rFonts w:ascii="Arial" w:hAnsi="Arial" w:cs="Arial"/>
          <w:b/>
          <w:i/>
        </w:rPr>
        <w:t>transmission as described in clause 4.5.2, the UE may transmit a transmission on the channel after performing Type 2A as described in clause 4.5.2.1.</w:t>
      </w:r>
      <w:r>
        <w:rPr>
          <w:rFonts w:ascii="Arial" w:hAnsi="Arial" w:cs="Arial"/>
          <w:b/>
          <w:i/>
        </w:rPr>
        <w:t>”</w:t>
      </w:r>
    </w:p>
    <w:p w14:paraId="5B7DF4A7" w14:textId="77777777" w:rsidR="000D07A7" w:rsidRDefault="000D07A7" w:rsidP="00B44B0F">
      <w:pPr>
        <w:rPr>
          <w:rFonts w:ascii="Arial" w:eastAsia="MS Mincho" w:hAnsi="Arial" w:cs="Arial"/>
          <w:b/>
          <w:bCs/>
          <w:iCs/>
          <w:sz w:val="24"/>
          <w:szCs w:val="28"/>
          <w:lang w:eastAsia="zh-CN"/>
        </w:rPr>
      </w:pPr>
    </w:p>
    <w:p w14:paraId="652810AF" w14:textId="479B2323" w:rsidR="00D92649" w:rsidRPr="009B2A53" w:rsidRDefault="0053595D" w:rsidP="002621EF">
      <w:pPr>
        <w:spacing w:after="120"/>
        <w:jc w:val="both"/>
        <w:rPr>
          <w:rFonts w:ascii="Arial" w:eastAsia="SimSun" w:hAnsi="Arial" w:cs="Arial"/>
          <w:color w:val="000000" w:themeColor="text1"/>
          <w:lang w:eastAsia="zh-CN"/>
        </w:rPr>
      </w:pPr>
      <w:r>
        <w:rPr>
          <w:rFonts w:ascii="Arial" w:eastAsia="SimSun" w:hAnsi="Arial" w:cs="Arial"/>
          <w:color w:val="000000" w:themeColor="text1"/>
          <w:lang w:val="en-AU" w:eastAsia="zh-CN"/>
        </w:rPr>
        <w:t>Regarding</w:t>
      </w:r>
      <w:r w:rsidRPr="00573223">
        <w:rPr>
          <w:rFonts w:ascii="Arial" w:eastAsia="SimSun" w:hAnsi="Arial" w:cs="Arial"/>
          <w:color w:val="000000" w:themeColor="text1"/>
          <w:lang w:val="en-AU" w:eastAsia="zh-CN"/>
        </w:rPr>
        <w:t xml:space="preserve"> </w:t>
      </w:r>
      <w:r>
        <w:rPr>
          <w:rFonts w:ascii="Arial" w:eastAsia="SimSun" w:hAnsi="Arial" w:cs="Arial"/>
          <w:color w:val="000000" w:themeColor="text1"/>
          <w:lang w:val="en-AU" w:eastAsia="zh-CN"/>
        </w:rPr>
        <w:t xml:space="preserve">the above </w:t>
      </w:r>
      <w:r w:rsidRPr="00573223">
        <w:rPr>
          <w:rFonts w:ascii="Arial" w:eastAsia="SimSun" w:hAnsi="Arial" w:cs="Arial"/>
          <w:color w:val="000000" w:themeColor="text1"/>
          <w:lang w:val="en-AU" w:eastAsia="zh-CN"/>
        </w:rPr>
        <w:t xml:space="preserve">Issue </w:t>
      </w:r>
      <w:r>
        <w:rPr>
          <w:rFonts w:ascii="Arial" w:eastAsia="SimSun" w:hAnsi="Arial" w:cs="Arial"/>
          <w:color w:val="000000" w:themeColor="text1"/>
          <w:lang w:val="en-AU" w:eastAsia="zh-CN"/>
        </w:rPr>
        <w:t>2</w:t>
      </w:r>
      <w:r w:rsidRPr="00573223">
        <w:rPr>
          <w:rFonts w:ascii="Arial" w:eastAsia="SimSun" w:hAnsi="Arial" w:cs="Arial"/>
          <w:color w:val="000000" w:themeColor="text1"/>
          <w:lang w:val="en-AU" w:eastAsia="zh-CN"/>
        </w:rPr>
        <w:t>)</w:t>
      </w:r>
      <w:r>
        <w:rPr>
          <w:rFonts w:ascii="Arial" w:eastAsia="SimSun" w:hAnsi="Arial" w:cs="Arial"/>
          <w:color w:val="000000" w:themeColor="text1"/>
          <w:lang w:val="en-AU" w:eastAsia="zh-CN"/>
        </w:rPr>
        <w:t xml:space="preserve"> on </w:t>
      </w:r>
      <w:r w:rsidR="000557DF">
        <w:rPr>
          <w:rFonts w:ascii="Arial" w:eastAsia="SimSun" w:hAnsi="Arial" w:cs="Arial"/>
          <w:color w:val="000000" w:themeColor="text1"/>
          <w:lang w:val="en-AU" w:eastAsia="zh-CN"/>
        </w:rPr>
        <w:t xml:space="preserve">the </w:t>
      </w:r>
      <w:r>
        <w:rPr>
          <w:rFonts w:ascii="Arial" w:eastAsia="SimSun" w:hAnsi="Arial" w:cs="Arial"/>
          <w:color w:val="000000" w:themeColor="text1"/>
          <w:lang w:val="en-AU" w:eastAsia="zh-CN"/>
        </w:rPr>
        <w:t>remaining details of COT-SI</w:t>
      </w:r>
      <w:r w:rsidRPr="00573223">
        <w:rPr>
          <w:rFonts w:ascii="Arial" w:eastAsia="SimSun" w:hAnsi="Arial" w:cs="Arial"/>
          <w:color w:val="000000" w:themeColor="text1"/>
          <w:lang w:val="en-AU" w:eastAsia="zh-CN"/>
        </w:rPr>
        <w:t xml:space="preserve">, </w:t>
      </w:r>
      <w:r w:rsidR="000557DF">
        <w:rPr>
          <w:rFonts w:ascii="Arial" w:eastAsia="SimSun" w:hAnsi="Arial" w:cs="Arial"/>
          <w:color w:val="000000" w:themeColor="text1"/>
          <w:lang w:val="en-AU" w:eastAsia="zh-CN"/>
        </w:rPr>
        <w:t>in our view the following should be specified.</w:t>
      </w:r>
    </w:p>
    <w:p w14:paraId="690B421A" w14:textId="77777777" w:rsidR="00EC784C" w:rsidRDefault="00EC784C">
      <w:pPr>
        <w:pStyle w:val="ListParagraph"/>
        <w:numPr>
          <w:ilvl w:val="0"/>
          <w:numId w:val="10"/>
        </w:numPr>
        <w:spacing w:after="120"/>
        <w:ind w:left="709" w:firstLineChars="0" w:hanging="283"/>
        <w:jc w:val="both"/>
        <w:rPr>
          <w:rFonts w:ascii="Arial" w:hAnsi="Arial" w:cs="Arial"/>
          <w:color w:val="000000" w:themeColor="text1"/>
          <w:sz w:val="20"/>
        </w:rPr>
      </w:pPr>
      <w:r w:rsidRPr="00EC784C">
        <w:rPr>
          <w:rFonts w:ascii="Arial" w:hAnsi="Arial" w:cs="Arial"/>
          <w:color w:val="000000" w:themeColor="text1"/>
          <w:sz w:val="20"/>
          <w:u w:val="single"/>
        </w:rPr>
        <w:t>CAPC used for initiating the COT</w:t>
      </w:r>
      <w:r>
        <w:rPr>
          <w:rFonts w:ascii="Arial" w:hAnsi="Arial" w:cs="Arial"/>
          <w:color w:val="000000" w:themeColor="text1"/>
          <w:sz w:val="20"/>
        </w:rPr>
        <w:t xml:space="preserve">: </w:t>
      </w:r>
    </w:p>
    <w:p w14:paraId="56758AE7" w14:textId="734AC7AD" w:rsidR="00EC784C" w:rsidRDefault="00EC784C" w:rsidP="008127DE">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 xml:space="preserve">2 bits for the 4 CAPC levels defined in </w:t>
      </w:r>
      <w:r w:rsidRPr="00EC784C">
        <w:rPr>
          <w:rFonts w:ascii="Arial" w:hAnsi="Arial" w:cs="Arial"/>
          <w:color w:val="000000" w:themeColor="text1"/>
          <w:sz w:val="20"/>
        </w:rPr>
        <w:t>Table 4.5-1</w:t>
      </w:r>
      <w:r>
        <w:rPr>
          <w:rFonts w:ascii="Arial" w:hAnsi="Arial" w:cs="Arial"/>
          <w:color w:val="000000" w:themeColor="text1"/>
          <w:sz w:val="20"/>
        </w:rPr>
        <w:t xml:space="preserve"> of [5].</w:t>
      </w:r>
    </w:p>
    <w:p w14:paraId="6FAF42BF" w14:textId="61679214" w:rsidR="00EC784C" w:rsidRPr="00EC784C" w:rsidRDefault="00EC784C" w:rsidP="008127DE">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This can be carried in the 2</w:t>
      </w:r>
      <w:r w:rsidRPr="00EC784C">
        <w:rPr>
          <w:rFonts w:ascii="Arial" w:hAnsi="Arial" w:cs="Arial"/>
          <w:color w:val="000000" w:themeColor="text1"/>
          <w:sz w:val="20"/>
          <w:vertAlign w:val="superscript"/>
        </w:rPr>
        <w:t>nd</w:t>
      </w:r>
      <w:r>
        <w:rPr>
          <w:rFonts w:ascii="Arial" w:hAnsi="Arial" w:cs="Arial"/>
          <w:color w:val="000000" w:themeColor="text1"/>
          <w:sz w:val="20"/>
        </w:rPr>
        <w:t xml:space="preserve"> stage SCI</w:t>
      </w:r>
      <w:r w:rsidR="008127DE">
        <w:rPr>
          <w:rFonts w:ascii="Arial" w:hAnsi="Arial" w:cs="Arial"/>
          <w:color w:val="000000" w:themeColor="text1"/>
          <w:sz w:val="20"/>
        </w:rPr>
        <w:t xml:space="preserve"> (format 2A, 2B and 2C)</w:t>
      </w:r>
      <w:r>
        <w:rPr>
          <w:rFonts w:ascii="Arial" w:hAnsi="Arial" w:cs="Arial"/>
          <w:color w:val="000000" w:themeColor="text1"/>
          <w:sz w:val="20"/>
        </w:rPr>
        <w:t>.</w:t>
      </w:r>
    </w:p>
    <w:p w14:paraId="29673B63" w14:textId="52731A2B" w:rsidR="00EC784C" w:rsidRDefault="008127DE">
      <w:pPr>
        <w:pStyle w:val="ListParagraph"/>
        <w:numPr>
          <w:ilvl w:val="0"/>
          <w:numId w:val="10"/>
        </w:numPr>
        <w:spacing w:after="120"/>
        <w:ind w:left="709" w:firstLineChars="0" w:hanging="283"/>
        <w:jc w:val="both"/>
        <w:rPr>
          <w:rFonts w:ascii="Arial" w:hAnsi="Arial" w:cs="Arial"/>
          <w:color w:val="000000" w:themeColor="text1"/>
          <w:sz w:val="20"/>
        </w:rPr>
      </w:pPr>
      <w:r>
        <w:rPr>
          <w:rFonts w:ascii="Arial" w:hAnsi="Arial" w:cs="Arial"/>
          <w:color w:val="000000" w:themeColor="text1"/>
          <w:sz w:val="20"/>
          <w:u w:val="single"/>
        </w:rPr>
        <w:t>Remaining COT duration</w:t>
      </w:r>
      <w:r w:rsidR="00A74762" w:rsidRPr="009B2A53">
        <w:rPr>
          <w:rFonts w:ascii="Arial" w:hAnsi="Arial" w:cs="Arial"/>
          <w:color w:val="000000" w:themeColor="text1"/>
          <w:sz w:val="20"/>
        </w:rPr>
        <w:t xml:space="preserve">: </w:t>
      </w:r>
    </w:p>
    <w:p w14:paraId="2B8E58AD" w14:textId="1452C2CC" w:rsidR="008127DE" w:rsidRDefault="008127DE" w:rsidP="008127DE">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lastRenderedPageBreak/>
        <w:t>A</w:t>
      </w:r>
      <w:r w:rsidRPr="008127DE">
        <w:rPr>
          <w:rFonts w:ascii="Arial" w:hAnsi="Arial" w:cs="Arial"/>
          <w:color w:val="000000" w:themeColor="text1"/>
          <w:sz w:val="20"/>
        </w:rPr>
        <w:t xml:space="preserve">bsolute time length: 4 bits </w:t>
      </w:r>
      <w:r>
        <w:rPr>
          <w:rFonts w:ascii="Arial" w:hAnsi="Arial" w:cs="Arial"/>
          <w:color w:val="000000" w:themeColor="text1"/>
          <w:sz w:val="20"/>
        </w:rPr>
        <w:t xml:space="preserve">for maximum of </w:t>
      </w:r>
      <w:r w:rsidRPr="008127DE">
        <w:rPr>
          <w:rFonts w:ascii="Arial" w:hAnsi="Arial" w:cs="Arial"/>
          <w:color w:val="000000" w:themeColor="text1"/>
          <w:sz w:val="20"/>
        </w:rPr>
        <w:t>16 slots</w:t>
      </w:r>
      <w:r>
        <w:rPr>
          <w:rFonts w:ascii="Arial" w:hAnsi="Arial" w:cs="Arial"/>
          <w:color w:val="000000" w:themeColor="text1"/>
          <w:sz w:val="20"/>
        </w:rPr>
        <w:t xml:space="preserve"> (8ms in 30kHz SCS).</w:t>
      </w:r>
    </w:p>
    <w:p w14:paraId="68D4543C" w14:textId="42A6CEA7" w:rsidR="008127DE" w:rsidRDefault="008127DE" w:rsidP="008127DE">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This can be carried in the 2</w:t>
      </w:r>
      <w:r w:rsidRPr="00EC784C">
        <w:rPr>
          <w:rFonts w:ascii="Arial" w:hAnsi="Arial" w:cs="Arial"/>
          <w:color w:val="000000" w:themeColor="text1"/>
          <w:sz w:val="20"/>
          <w:vertAlign w:val="superscript"/>
        </w:rPr>
        <w:t>nd</w:t>
      </w:r>
      <w:r>
        <w:rPr>
          <w:rFonts w:ascii="Arial" w:hAnsi="Arial" w:cs="Arial"/>
          <w:color w:val="000000" w:themeColor="text1"/>
          <w:sz w:val="20"/>
        </w:rPr>
        <w:t xml:space="preserve"> stage SCI (format 2A, 2B and 2C).</w:t>
      </w:r>
    </w:p>
    <w:p w14:paraId="5BD54016" w14:textId="06F849E9" w:rsidR="008127DE" w:rsidRDefault="008127DE" w:rsidP="008127DE">
      <w:pPr>
        <w:pStyle w:val="ListParagraph"/>
        <w:numPr>
          <w:ilvl w:val="0"/>
          <w:numId w:val="10"/>
        </w:numPr>
        <w:spacing w:after="120"/>
        <w:ind w:left="709" w:firstLineChars="0" w:hanging="283"/>
        <w:jc w:val="both"/>
        <w:rPr>
          <w:rFonts w:ascii="Arial" w:hAnsi="Arial" w:cs="Arial"/>
          <w:color w:val="000000" w:themeColor="text1"/>
          <w:sz w:val="20"/>
        </w:rPr>
      </w:pPr>
      <w:r>
        <w:rPr>
          <w:rFonts w:ascii="Arial" w:hAnsi="Arial" w:cs="Arial"/>
          <w:color w:val="000000" w:themeColor="text1"/>
          <w:sz w:val="20"/>
          <w:u w:val="single"/>
        </w:rPr>
        <w:t>COT sharing starting offset</w:t>
      </w:r>
      <w:r w:rsidRPr="009B2A53">
        <w:rPr>
          <w:rFonts w:ascii="Arial" w:hAnsi="Arial" w:cs="Arial"/>
          <w:color w:val="000000" w:themeColor="text1"/>
          <w:sz w:val="20"/>
        </w:rPr>
        <w:t xml:space="preserve">: </w:t>
      </w:r>
    </w:p>
    <w:p w14:paraId="61105932" w14:textId="06848738" w:rsidR="00A74762" w:rsidRDefault="008127DE" w:rsidP="008127DE">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 xml:space="preserve">This is field is needed to indicate to the responding UE </w:t>
      </w:r>
      <w:r w:rsidR="00A67202">
        <w:rPr>
          <w:rFonts w:ascii="Arial" w:hAnsi="Arial" w:cs="Arial"/>
          <w:color w:val="000000" w:themeColor="text1"/>
          <w:sz w:val="20"/>
        </w:rPr>
        <w:t>the timing slot in which the responding UE can start its PSCCH/PSSCH transmission(s) utilizing the shared COT. As the initiator UE may transmit different TBs targeting different receiver UEs within the COT, without this indication, the responding UE cannot determine the actual ending time of initiator UE’s</w:t>
      </w:r>
      <w:r w:rsidR="003E1599">
        <w:rPr>
          <w:rFonts w:ascii="Arial" w:hAnsi="Arial" w:cs="Arial"/>
          <w:color w:val="000000" w:themeColor="text1"/>
          <w:sz w:val="20"/>
        </w:rPr>
        <w:t xml:space="preserve"> last</w:t>
      </w:r>
      <w:r w:rsidR="00A67202">
        <w:rPr>
          <w:rFonts w:ascii="Arial" w:hAnsi="Arial" w:cs="Arial"/>
          <w:color w:val="000000" w:themeColor="text1"/>
          <w:sz w:val="20"/>
        </w:rPr>
        <w:t xml:space="preserve"> transmission and the transmission gap between the initiator and the responder UEs. As such, the responding UE cannot determine which Type 2 LBT to perform.</w:t>
      </w:r>
    </w:p>
    <w:p w14:paraId="480EE3A2" w14:textId="06657B03" w:rsidR="00A67202" w:rsidRPr="00D53569" w:rsidRDefault="00A67202" w:rsidP="008127DE">
      <w:pPr>
        <w:pStyle w:val="ListParagraph"/>
        <w:numPr>
          <w:ilvl w:val="1"/>
          <w:numId w:val="10"/>
        </w:numPr>
        <w:spacing w:after="120"/>
        <w:ind w:left="1276" w:firstLineChars="0"/>
        <w:jc w:val="both"/>
        <w:rPr>
          <w:rFonts w:ascii="Arial" w:hAnsi="Arial" w:cs="Arial"/>
          <w:color w:val="000000" w:themeColor="text1"/>
          <w:sz w:val="20"/>
        </w:rPr>
      </w:pPr>
      <w:r w:rsidRPr="00D53569">
        <w:rPr>
          <w:rFonts w:ascii="Arial" w:hAnsi="Arial" w:cs="Arial"/>
          <w:color w:val="000000" w:themeColor="text1"/>
          <w:sz w:val="20"/>
        </w:rPr>
        <w:t>Secondly, it should not rely on the timing between the slot in which the COT-SI is transmitted and the time required to decode COT-SI (</w:t>
      </w:r>
      <m:oMath>
        <m:sSubSup>
          <m:sSubSupPr>
            <m:ctrlPr>
              <w:rPr>
                <w:rFonts w:ascii="Cambria Math" w:hAnsi="Cambria Math"/>
                <w:i/>
                <w:color w:val="000000" w:themeColor="text1"/>
                <w:sz w:val="20"/>
                <w:szCs w:val="16"/>
                <w:lang w:val="en-AU" w:eastAsia="en-GB"/>
              </w:rPr>
            </m:ctrlPr>
          </m:sSubSupPr>
          <m:e>
            <m:r>
              <w:rPr>
                <w:rFonts w:ascii="Cambria Math" w:hAnsi="Cambria Math"/>
                <w:color w:val="000000" w:themeColor="text1"/>
                <w:sz w:val="20"/>
                <w:szCs w:val="16"/>
                <w:lang w:val="en-AU" w:eastAsia="en-GB"/>
              </w:rPr>
              <m:t>T</m:t>
            </m:r>
          </m:e>
          <m:sub>
            <m:r>
              <w:rPr>
                <w:rFonts w:ascii="Cambria Math" w:hAnsi="Cambria Math"/>
                <w:color w:val="000000" w:themeColor="text1"/>
                <w:sz w:val="20"/>
                <w:szCs w:val="16"/>
                <w:lang w:val="en-AU" w:eastAsia="en-GB"/>
              </w:rPr>
              <m:t>proc,0</m:t>
            </m:r>
          </m:sub>
          <m:sup>
            <m:r>
              <w:rPr>
                <w:rFonts w:ascii="Cambria Math" w:hAnsi="Cambria Math"/>
                <w:color w:val="000000" w:themeColor="text1"/>
                <w:sz w:val="20"/>
                <w:szCs w:val="16"/>
                <w:lang w:val="en-AU" w:eastAsia="en-GB"/>
              </w:rPr>
              <m:t>SL</m:t>
            </m:r>
          </m:sup>
        </m:sSubSup>
      </m:oMath>
      <w:r w:rsidRPr="00D53569">
        <w:rPr>
          <w:rFonts w:ascii="Arial" w:hAnsi="Arial" w:cs="Arial"/>
          <w:color w:val="000000" w:themeColor="text1"/>
          <w:sz w:val="20"/>
        </w:rPr>
        <w:t>)</w:t>
      </w:r>
      <w:r w:rsidR="000557DF" w:rsidRPr="00D53569">
        <w:rPr>
          <w:rFonts w:ascii="Arial" w:hAnsi="Arial" w:cs="Arial"/>
          <w:color w:val="000000" w:themeColor="text1"/>
          <w:sz w:val="20"/>
        </w:rPr>
        <w:t xml:space="preserve"> in order for the COT responding UE to derive gap between the initiator and responder’s transmissions (and subsequently the Type 2 LBT). For example, if the COT initiator intends to transmit for 4 slots and allows the COT responder to start its transmission from slot 5, this means the COT-SI should be transmitted in slot 3 only (</w:t>
      </w:r>
      <m:oMath>
        <m:sSubSup>
          <m:sSubSupPr>
            <m:ctrlPr>
              <w:rPr>
                <w:rFonts w:ascii="Cambria Math" w:hAnsi="Cambria Math"/>
                <w:i/>
                <w:color w:val="000000" w:themeColor="text1"/>
                <w:sz w:val="20"/>
                <w:szCs w:val="16"/>
                <w:lang w:val="en-AU" w:eastAsia="en-GB"/>
              </w:rPr>
            </m:ctrlPr>
          </m:sSubSupPr>
          <m:e>
            <m:r>
              <w:rPr>
                <w:rFonts w:ascii="Cambria Math" w:hAnsi="Cambria Math"/>
                <w:color w:val="000000" w:themeColor="text1"/>
                <w:sz w:val="20"/>
                <w:szCs w:val="16"/>
                <w:lang w:val="en-AU" w:eastAsia="en-GB"/>
              </w:rPr>
              <m:t>T</m:t>
            </m:r>
          </m:e>
          <m:sub>
            <m:r>
              <w:rPr>
                <w:rFonts w:ascii="Cambria Math" w:hAnsi="Cambria Math"/>
                <w:color w:val="000000" w:themeColor="text1"/>
                <w:sz w:val="20"/>
                <w:szCs w:val="16"/>
                <w:lang w:val="en-AU" w:eastAsia="en-GB"/>
              </w:rPr>
              <m:t>proc,0</m:t>
            </m:r>
          </m:sub>
          <m:sup>
            <m:r>
              <w:rPr>
                <w:rFonts w:ascii="Cambria Math" w:hAnsi="Cambria Math"/>
                <w:color w:val="000000" w:themeColor="text1"/>
                <w:sz w:val="20"/>
                <w:szCs w:val="16"/>
                <w:lang w:val="en-AU" w:eastAsia="en-GB"/>
              </w:rPr>
              <m:t>SL</m:t>
            </m:r>
          </m:sup>
        </m:sSubSup>
        <m:r>
          <w:rPr>
            <w:rFonts w:ascii="Cambria Math" w:hAnsi="Cambria Math"/>
            <w:color w:val="000000" w:themeColor="text1"/>
            <w:sz w:val="20"/>
            <w:szCs w:val="16"/>
            <w:lang w:val="en-AU" w:eastAsia="en-GB"/>
          </w:rPr>
          <m:t>=1</m:t>
        </m:r>
      </m:oMath>
      <w:r w:rsidR="000557DF" w:rsidRPr="00D53569">
        <w:rPr>
          <w:rFonts w:ascii="Arial" w:hAnsi="Arial" w:cs="Arial"/>
          <w:color w:val="000000" w:themeColor="text1"/>
          <w:sz w:val="20"/>
          <w:szCs w:val="16"/>
          <w:lang w:val="en-AU" w:eastAsia="en-GB"/>
        </w:rPr>
        <w:t xml:space="preserve"> in 15kHz and 30kHz SCS</w:t>
      </w:r>
      <w:r w:rsidR="000557DF" w:rsidRPr="00D53569">
        <w:rPr>
          <w:rFonts w:ascii="Arial" w:hAnsi="Arial" w:cs="Arial"/>
          <w:color w:val="000000" w:themeColor="text1"/>
          <w:sz w:val="20"/>
        </w:rPr>
        <w:t xml:space="preserve">). This sever limits the choice of slots in which the COT initiator can transmit the COT-SI. If a target responder UE misses the COT-SI in slot 3 (due to half-duplex, </w:t>
      </w:r>
      <w:proofErr w:type="spellStart"/>
      <w:r w:rsidR="000557DF" w:rsidRPr="00D53569">
        <w:rPr>
          <w:rFonts w:ascii="Arial" w:hAnsi="Arial" w:cs="Arial"/>
          <w:color w:val="000000" w:themeColor="text1"/>
          <w:sz w:val="20"/>
        </w:rPr>
        <w:t>etc</w:t>
      </w:r>
      <w:proofErr w:type="spellEnd"/>
      <w:r w:rsidR="000557DF" w:rsidRPr="00D53569">
        <w:rPr>
          <w:rFonts w:ascii="Arial" w:hAnsi="Arial" w:cs="Arial"/>
          <w:color w:val="000000" w:themeColor="text1"/>
          <w:sz w:val="20"/>
        </w:rPr>
        <w:t>)</w:t>
      </w:r>
      <w:r w:rsidR="00D53569" w:rsidRPr="00D53569">
        <w:rPr>
          <w:rFonts w:ascii="Arial" w:hAnsi="Arial" w:cs="Arial"/>
          <w:color w:val="000000" w:themeColor="text1"/>
          <w:sz w:val="20"/>
        </w:rPr>
        <w:t xml:space="preserve">, the shared COT is not utilized by the target UE. To increase the chances of a COT-SI is received by all target UEs, it is reasonable for the COT initiator to transmit COT-SI in multiple slots. Furthermore, the COT-SI transmitted in multiple slots could also target different responder UEs (e.g., COT-SI in slot 1 for unicast, slot 2 for groupcast and slot 3 for another unicast, </w:t>
      </w:r>
      <w:proofErr w:type="spellStart"/>
      <w:r w:rsidR="00D53569" w:rsidRPr="00D53569">
        <w:rPr>
          <w:rFonts w:ascii="Arial" w:hAnsi="Arial" w:cs="Arial"/>
          <w:color w:val="000000" w:themeColor="text1"/>
          <w:sz w:val="20"/>
        </w:rPr>
        <w:t>etc</w:t>
      </w:r>
      <w:proofErr w:type="spellEnd"/>
      <w:r w:rsidR="00D53569" w:rsidRPr="00D53569">
        <w:rPr>
          <w:rFonts w:ascii="Arial" w:hAnsi="Arial" w:cs="Arial"/>
          <w:color w:val="000000" w:themeColor="text1"/>
          <w:sz w:val="20"/>
        </w:rPr>
        <w:t>).</w:t>
      </w:r>
    </w:p>
    <w:p w14:paraId="5083B241" w14:textId="77777777" w:rsidR="00D53569" w:rsidRDefault="00D53569" w:rsidP="00D53569">
      <w:pPr>
        <w:pStyle w:val="ListParagraph"/>
        <w:numPr>
          <w:ilvl w:val="1"/>
          <w:numId w:val="10"/>
        </w:numPr>
        <w:spacing w:after="120"/>
        <w:ind w:left="1276" w:firstLineChars="0"/>
        <w:jc w:val="both"/>
        <w:rPr>
          <w:rFonts w:ascii="Arial" w:hAnsi="Arial" w:cs="Arial"/>
          <w:color w:val="000000" w:themeColor="text1"/>
          <w:sz w:val="20"/>
          <w:szCs w:val="20"/>
        </w:rPr>
      </w:pPr>
      <w:r w:rsidRPr="00D53569">
        <w:rPr>
          <w:rFonts w:ascii="Arial" w:hAnsi="Arial" w:cs="Arial"/>
          <w:color w:val="000000" w:themeColor="text1"/>
          <w:sz w:val="20"/>
          <w:szCs w:val="20"/>
        </w:rPr>
        <w:t>This is an offset to the slot containing the COT-SI. It should be also allowed for a responding UE to transmit before the indicated offset, since the responding UE is able to determine the transmission gap.</w:t>
      </w:r>
    </w:p>
    <w:p w14:paraId="62D00B72" w14:textId="407CAF2E" w:rsidR="00D53569" w:rsidRPr="00A418F3" w:rsidRDefault="003E1599" w:rsidP="00D53569">
      <w:pPr>
        <w:pStyle w:val="ListParagraph"/>
        <w:numPr>
          <w:ilvl w:val="1"/>
          <w:numId w:val="10"/>
        </w:numPr>
        <w:spacing w:after="120"/>
        <w:ind w:left="1276" w:firstLineChars="0"/>
        <w:jc w:val="both"/>
        <w:rPr>
          <w:rFonts w:ascii="Arial" w:hAnsi="Arial" w:cs="Arial"/>
          <w:color w:val="000000" w:themeColor="text1"/>
          <w:sz w:val="20"/>
          <w:szCs w:val="20"/>
        </w:rPr>
      </w:pPr>
      <w:r w:rsidRPr="00A418F3">
        <w:rPr>
          <w:rFonts w:ascii="Arial" w:hAnsi="Arial" w:cs="Arial"/>
          <w:color w:val="000000" w:themeColor="text1"/>
          <w:sz w:val="20"/>
          <w:szCs w:val="20"/>
        </w:rPr>
        <w:t xml:space="preserve">Hence, this offset is really to indicate the timing slot in which the initiator UE’s last transmission within the COT. This implicitly means that the initiator UE needs to guarantee its transmission will last until the indicated offset. In order to achieve this, we propose that there should be no dropping of SL transmissions and no re-selection of resources </w:t>
      </w:r>
      <w:r w:rsidR="00623CD3" w:rsidRPr="00A418F3">
        <w:rPr>
          <w:rFonts w:ascii="Arial" w:hAnsi="Arial" w:cs="Arial"/>
          <w:color w:val="000000" w:themeColor="text1"/>
          <w:sz w:val="20"/>
          <w:szCs w:val="20"/>
        </w:rPr>
        <w:t xml:space="preserve">(e.g., no re-evaluation and pre-emption checking) </w:t>
      </w:r>
      <w:r w:rsidRPr="00A418F3">
        <w:rPr>
          <w:rFonts w:ascii="Arial" w:hAnsi="Arial" w:cs="Arial"/>
          <w:color w:val="000000" w:themeColor="text1"/>
          <w:sz w:val="20"/>
          <w:szCs w:val="20"/>
        </w:rPr>
        <w:t xml:space="preserve">within the COT by the initiator UE once </w:t>
      </w:r>
      <w:r w:rsidR="00623CD3" w:rsidRPr="00A418F3">
        <w:rPr>
          <w:rFonts w:ascii="Arial" w:hAnsi="Arial" w:cs="Arial"/>
          <w:color w:val="000000" w:themeColor="text1"/>
          <w:sz w:val="20"/>
          <w:szCs w:val="20"/>
        </w:rPr>
        <w:t>a</w:t>
      </w:r>
      <w:r w:rsidRPr="00A418F3">
        <w:rPr>
          <w:rFonts w:ascii="Arial" w:hAnsi="Arial" w:cs="Arial"/>
          <w:color w:val="000000" w:themeColor="text1"/>
          <w:sz w:val="20"/>
          <w:szCs w:val="20"/>
        </w:rPr>
        <w:t xml:space="preserve"> COT-SI is transmitted. Once the COT-SI is transmitted, it is a commitment from the initiator to occupy the COT until the offset, otherwise, the COT may be lost (e.g., to WiFi users).</w:t>
      </w:r>
    </w:p>
    <w:p w14:paraId="6F1C5993" w14:textId="141F4320" w:rsidR="00D53569" w:rsidRDefault="00A602AC" w:rsidP="00D53569">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Relative</w:t>
      </w:r>
      <w:r w:rsidR="00D53569" w:rsidRPr="008127DE">
        <w:rPr>
          <w:rFonts w:ascii="Arial" w:hAnsi="Arial" w:cs="Arial"/>
          <w:color w:val="000000" w:themeColor="text1"/>
          <w:sz w:val="20"/>
        </w:rPr>
        <w:t xml:space="preserve"> time length: 4 bits </w:t>
      </w:r>
      <w:r w:rsidR="00D53569">
        <w:rPr>
          <w:rFonts w:ascii="Arial" w:hAnsi="Arial" w:cs="Arial"/>
          <w:color w:val="000000" w:themeColor="text1"/>
          <w:sz w:val="20"/>
        </w:rPr>
        <w:t xml:space="preserve">for maximum of </w:t>
      </w:r>
      <w:r w:rsidR="00D53569" w:rsidRPr="008127DE">
        <w:rPr>
          <w:rFonts w:ascii="Arial" w:hAnsi="Arial" w:cs="Arial"/>
          <w:color w:val="000000" w:themeColor="text1"/>
          <w:sz w:val="20"/>
        </w:rPr>
        <w:t>16 slots</w:t>
      </w:r>
      <w:r w:rsidR="00D53569">
        <w:rPr>
          <w:rFonts w:ascii="Arial" w:hAnsi="Arial" w:cs="Arial"/>
          <w:color w:val="000000" w:themeColor="text1"/>
          <w:sz w:val="20"/>
        </w:rPr>
        <w:t xml:space="preserve"> (8ms in 30kHz SCS).</w:t>
      </w:r>
    </w:p>
    <w:p w14:paraId="19EB3012" w14:textId="56F7E995" w:rsidR="00D53569" w:rsidRPr="00D53569" w:rsidRDefault="00D53569" w:rsidP="00D53569">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This can be carried in the 2</w:t>
      </w:r>
      <w:r w:rsidRPr="00EC784C">
        <w:rPr>
          <w:rFonts w:ascii="Arial" w:hAnsi="Arial" w:cs="Arial"/>
          <w:color w:val="000000" w:themeColor="text1"/>
          <w:sz w:val="20"/>
          <w:vertAlign w:val="superscript"/>
        </w:rPr>
        <w:t>nd</w:t>
      </w:r>
      <w:r>
        <w:rPr>
          <w:rFonts w:ascii="Arial" w:hAnsi="Arial" w:cs="Arial"/>
          <w:color w:val="000000" w:themeColor="text1"/>
          <w:sz w:val="20"/>
        </w:rPr>
        <w:t xml:space="preserve"> stage SCI (format 2A, 2B and 2C).</w:t>
      </w:r>
    </w:p>
    <w:p w14:paraId="5A453F4B" w14:textId="235A3F86" w:rsidR="002744FD" w:rsidRPr="002744FD" w:rsidRDefault="00BC330C" w:rsidP="002744FD">
      <w:pPr>
        <w:pStyle w:val="ListParagraph"/>
        <w:numPr>
          <w:ilvl w:val="0"/>
          <w:numId w:val="10"/>
        </w:numPr>
        <w:spacing w:after="120"/>
        <w:ind w:left="709" w:firstLineChars="0" w:hanging="283"/>
        <w:jc w:val="both"/>
        <w:rPr>
          <w:rFonts w:ascii="Arial" w:hAnsi="Arial" w:cs="Arial"/>
          <w:color w:val="000000" w:themeColor="text1"/>
          <w:sz w:val="20"/>
        </w:rPr>
      </w:pPr>
      <w:r>
        <w:rPr>
          <w:rFonts w:ascii="Arial" w:hAnsi="Arial" w:cs="Arial"/>
          <w:color w:val="000000" w:themeColor="text1"/>
          <w:sz w:val="20"/>
          <w:u w:val="single"/>
        </w:rPr>
        <w:t>RB set index</w:t>
      </w:r>
      <w:r w:rsidR="00A74762" w:rsidRPr="009B2A53">
        <w:rPr>
          <w:rFonts w:ascii="Arial" w:hAnsi="Arial" w:cs="Arial"/>
          <w:color w:val="000000" w:themeColor="text1"/>
          <w:sz w:val="20"/>
        </w:rPr>
        <w:t>:</w:t>
      </w:r>
      <w:r w:rsidR="001702A4" w:rsidRPr="009B2A53">
        <w:rPr>
          <w:rFonts w:ascii="Arial" w:hAnsi="Arial" w:cs="Arial"/>
          <w:color w:val="000000" w:themeColor="text1"/>
          <w:sz w:val="20"/>
        </w:rPr>
        <w:t xml:space="preserve"> </w:t>
      </w:r>
      <w:r w:rsidR="002744FD">
        <w:rPr>
          <w:rFonts w:ascii="Arial" w:hAnsi="Arial" w:cs="Arial"/>
          <w:color w:val="000000" w:themeColor="text1"/>
          <w:sz w:val="20"/>
        </w:rPr>
        <w:t xml:space="preserve">Use </w:t>
      </w:r>
      <m:oMath>
        <m:sSub>
          <m:sSubPr>
            <m:ctrlPr>
              <w:rPr>
                <w:rFonts w:ascii="Cambria Math" w:hAnsi="Cambria Math"/>
                <w:sz w:val="20"/>
                <w:szCs w:val="16"/>
              </w:rPr>
            </m:ctrlPr>
          </m:sSubPr>
          <m:e>
            <m:r>
              <m:rPr>
                <m:sty m:val="p"/>
              </m:rPr>
              <w:rPr>
                <w:rFonts w:ascii="Cambria Math" w:hAnsi="Cambria Math"/>
                <w:sz w:val="20"/>
                <w:szCs w:val="16"/>
              </w:rPr>
              <m:t>FRIV</m:t>
            </m:r>
          </m:e>
          <m:sub>
            <m:r>
              <m:rPr>
                <m:sty m:val="p"/>
              </m:rPr>
              <w:rPr>
                <w:rFonts w:ascii="Cambria Math" w:hAnsi="Cambria Math"/>
                <w:sz w:val="20"/>
                <w:szCs w:val="16"/>
              </w:rPr>
              <m:t>RBset</m:t>
            </m:r>
          </m:sub>
        </m:sSub>
      </m:oMath>
      <w:r>
        <w:rPr>
          <w:rFonts w:ascii="Arial" w:hAnsi="Arial" w:cs="Arial"/>
          <w:color w:val="000000" w:themeColor="text1"/>
          <w:sz w:val="20"/>
        </w:rPr>
        <w:t xml:space="preserve"> </w:t>
      </w:r>
      <w:r w:rsidR="00D70469">
        <w:rPr>
          <w:rFonts w:ascii="Arial" w:hAnsi="Arial" w:cs="Arial"/>
          <w:color w:val="000000" w:themeColor="text1"/>
          <w:sz w:val="20"/>
        </w:rPr>
        <w:t xml:space="preserve">as agreed in the </w:t>
      </w:r>
      <w:r w:rsidR="002744FD">
        <w:rPr>
          <w:rFonts w:ascii="Arial" w:hAnsi="Arial" w:cs="Arial"/>
          <w:color w:val="000000" w:themeColor="text1"/>
          <w:sz w:val="20"/>
        </w:rPr>
        <w:t>working assumption</w:t>
      </w:r>
      <w:r>
        <w:rPr>
          <w:rFonts w:ascii="Arial" w:hAnsi="Arial" w:cs="Arial"/>
          <w:color w:val="000000" w:themeColor="text1"/>
          <w:sz w:val="20"/>
        </w:rPr>
        <w:t xml:space="preserve"> </w:t>
      </w:r>
      <w:r w:rsidR="00D70469">
        <w:rPr>
          <w:rFonts w:ascii="Arial" w:hAnsi="Arial" w:cs="Arial"/>
          <w:color w:val="000000" w:themeColor="text1"/>
          <w:sz w:val="20"/>
        </w:rPr>
        <w:t>from</w:t>
      </w:r>
      <w:r>
        <w:rPr>
          <w:rFonts w:ascii="Arial" w:hAnsi="Arial" w:cs="Arial"/>
          <w:color w:val="000000" w:themeColor="text1"/>
          <w:sz w:val="20"/>
        </w:rPr>
        <w:t xml:space="preserve"> PHY structure agenda</w:t>
      </w:r>
      <w:r w:rsidR="00F25B42" w:rsidRPr="009B2A53">
        <w:rPr>
          <w:rFonts w:ascii="Arial" w:hAnsi="Arial" w:cs="Arial"/>
          <w:color w:val="000000" w:themeColor="text1"/>
          <w:sz w:val="20"/>
        </w:rPr>
        <w:t>.</w:t>
      </w:r>
    </w:p>
    <w:p w14:paraId="1BFC3B28" w14:textId="77777777" w:rsidR="00BC330C" w:rsidRDefault="006A1B75">
      <w:pPr>
        <w:pStyle w:val="ListParagraph"/>
        <w:numPr>
          <w:ilvl w:val="0"/>
          <w:numId w:val="10"/>
        </w:numPr>
        <w:spacing w:after="120"/>
        <w:ind w:left="709" w:firstLineChars="0" w:hanging="283"/>
        <w:jc w:val="both"/>
        <w:rPr>
          <w:rFonts w:ascii="Arial" w:hAnsi="Arial" w:cs="Arial"/>
          <w:color w:val="000000" w:themeColor="text1"/>
          <w:sz w:val="20"/>
        </w:rPr>
      </w:pPr>
      <w:r w:rsidRPr="009B2A53">
        <w:rPr>
          <w:rFonts w:ascii="Arial" w:hAnsi="Arial" w:cs="Arial"/>
          <w:color w:val="000000" w:themeColor="text1"/>
          <w:sz w:val="20"/>
          <w:u w:val="single"/>
        </w:rPr>
        <w:t>Additional ID(s)</w:t>
      </w:r>
      <w:r w:rsidRPr="009B2A53">
        <w:rPr>
          <w:rFonts w:ascii="Arial" w:hAnsi="Arial" w:cs="Arial"/>
          <w:color w:val="000000" w:themeColor="text1"/>
          <w:sz w:val="20"/>
        </w:rPr>
        <w:t xml:space="preserve">: </w:t>
      </w:r>
    </w:p>
    <w:p w14:paraId="6F81C623" w14:textId="3D2C4597" w:rsidR="00A418F3" w:rsidRPr="00F90C5B" w:rsidRDefault="00A418F3" w:rsidP="00BC330C">
      <w:pPr>
        <w:pStyle w:val="ListParagraph"/>
        <w:numPr>
          <w:ilvl w:val="1"/>
          <w:numId w:val="10"/>
        </w:numPr>
        <w:spacing w:after="120"/>
        <w:ind w:left="1276" w:firstLineChars="0"/>
        <w:jc w:val="both"/>
        <w:rPr>
          <w:rFonts w:ascii="Arial" w:hAnsi="Arial" w:cs="Arial"/>
          <w:color w:val="000000" w:themeColor="text1"/>
          <w:sz w:val="20"/>
          <w:szCs w:val="20"/>
        </w:rPr>
      </w:pPr>
      <w:r w:rsidRPr="00F90C5B">
        <w:rPr>
          <w:rFonts w:ascii="Arial" w:hAnsi="Arial" w:cs="Arial"/>
          <w:color w:val="000000" w:themeColor="text1"/>
          <w:sz w:val="20"/>
          <w:szCs w:val="20"/>
        </w:rPr>
        <w:t>Additional IDs are only to be used by a responding UE to transmit PSCCH/PSSCH in case the L1 destination ID is for groupcast and broadcast; Otherwise, the L1 source ID is also needed for PSFCH feedback in groupcast to derive the PSFCH resource.</w:t>
      </w:r>
    </w:p>
    <w:p w14:paraId="1C8496DE" w14:textId="207A8AC5" w:rsidR="00BC330C" w:rsidRPr="00BC330C" w:rsidRDefault="00BC330C" w:rsidP="00BC330C">
      <w:pPr>
        <w:pStyle w:val="ListParagraph"/>
        <w:numPr>
          <w:ilvl w:val="1"/>
          <w:numId w:val="10"/>
        </w:numPr>
        <w:spacing w:after="120"/>
        <w:ind w:left="1276" w:firstLineChars="0"/>
        <w:jc w:val="both"/>
        <w:rPr>
          <w:rFonts w:ascii="Arial" w:hAnsi="Arial" w:cs="Arial"/>
          <w:color w:val="000000" w:themeColor="text1"/>
          <w:sz w:val="20"/>
          <w:szCs w:val="20"/>
        </w:rPr>
      </w:pPr>
      <w:r w:rsidRPr="00BC330C">
        <w:rPr>
          <w:rFonts w:ascii="Arial" w:hAnsi="Arial" w:cs="Arial"/>
          <w:color w:val="000000" w:themeColor="text1"/>
          <w:sz w:val="20"/>
          <w:szCs w:val="20"/>
        </w:rPr>
        <w:t>Total 48 bits</w:t>
      </w:r>
    </w:p>
    <w:p w14:paraId="11E16724" w14:textId="77777777" w:rsidR="00BC330C" w:rsidRPr="00BC330C" w:rsidRDefault="00BC330C" w:rsidP="00BC330C">
      <w:pPr>
        <w:pStyle w:val="ListParagraph"/>
        <w:numPr>
          <w:ilvl w:val="2"/>
          <w:numId w:val="10"/>
        </w:numPr>
        <w:spacing w:after="120"/>
        <w:ind w:left="1843" w:firstLineChars="0"/>
        <w:jc w:val="both"/>
        <w:rPr>
          <w:rFonts w:ascii="Arial" w:hAnsi="Arial" w:cs="Arial"/>
          <w:color w:val="000000" w:themeColor="text1"/>
          <w:sz w:val="20"/>
          <w:szCs w:val="20"/>
        </w:rPr>
      </w:pPr>
      <w:r w:rsidRPr="00BC330C">
        <w:rPr>
          <w:rFonts w:ascii="Arial" w:hAnsi="Arial" w:cs="Arial"/>
          <w:color w:val="000000" w:themeColor="text1"/>
          <w:sz w:val="20"/>
          <w:szCs w:val="20"/>
        </w:rPr>
        <w:t xml:space="preserve">2 pairs of L1 source (8) + destination (16) unicast IDs or </w:t>
      </w:r>
    </w:p>
    <w:p w14:paraId="63098514" w14:textId="77777777" w:rsidR="00BC330C" w:rsidRPr="00BC330C" w:rsidRDefault="00BC330C" w:rsidP="00BC330C">
      <w:pPr>
        <w:pStyle w:val="ListParagraph"/>
        <w:numPr>
          <w:ilvl w:val="2"/>
          <w:numId w:val="10"/>
        </w:numPr>
        <w:spacing w:after="120"/>
        <w:ind w:left="1843" w:firstLineChars="0"/>
        <w:jc w:val="both"/>
        <w:rPr>
          <w:rFonts w:ascii="Arial" w:hAnsi="Arial" w:cs="Arial"/>
          <w:color w:val="000000" w:themeColor="text1"/>
          <w:sz w:val="20"/>
          <w:szCs w:val="20"/>
        </w:rPr>
      </w:pPr>
      <w:r w:rsidRPr="00BC330C">
        <w:rPr>
          <w:rFonts w:ascii="Arial" w:hAnsi="Arial" w:cs="Arial"/>
          <w:color w:val="000000" w:themeColor="text1"/>
          <w:sz w:val="20"/>
          <w:szCs w:val="20"/>
        </w:rPr>
        <w:t>3 broadcast/groupcast L1 destination IDs (16)</w:t>
      </w:r>
    </w:p>
    <w:p w14:paraId="14F63B21" w14:textId="54714CA9" w:rsidR="00BC330C" w:rsidRPr="00BC330C" w:rsidRDefault="00BC330C" w:rsidP="00BC330C">
      <w:pPr>
        <w:pStyle w:val="ListParagraph"/>
        <w:numPr>
          <w:ilvl w:val="2"/>
          <w:numId w:val="10"/>
        </w:numPr>
        <w:spacing w:after="120"/>
        <w:ind w:left="1843" w:firstLineChars="0"/>
        <w:jc w:val="both"/>
        <w:rPr>
          <w:rFonts w:ascii="Arial" w:hAnsi="Arial" w:cs="Arial"/>
          <w:color w:val="000000" w:themeColor="text1"/>
          <w:sz w:val="20"/>
          <w:szCs w:val="20"/>
        </w:rPr>
      </w:pPr>
      <w:r w:rsidRPr="00BC330C">
        <w:rPr>
          <w:rFonts w:ascii="Arial" w:hAnsi="Arial" w:cs="Arial"/>
          <w:color w:val="000000" w:themeColor="text1"/>
          <w:sz w:val="20"/>
          <w:szCs w:val="20"/>
        </w:rPr>
        <w:t>If all or parts of additional IDs</w:t>
      </w:r>
      <w:r>
        <w:rPr>
          <w:rFonts w:ascii="Arial" w:hAnsi="Arial" w:cs="Arial"/>
          <w:color w:val="000000" w:themeColor="text1"/>
          <w:sz w:val="20"/>
          <w:szCs w:val="20"/>
        </w:rPr>
        <w:t xml:space="preserve"> field</w:t>
      </w:r>
      <w:r w:rsidRPr="00BC330C">
        <w:rPr>
          <w:rFonts w:ascii="Arial" w:hAnsi="Arial" w:cs="Arial"/>
          <w:color w:val="000000" w:themeColor="text1"/>
          <w:sz w:val="20"/>
          <w:szCs w:val="20"/>
        </w:rPr>
        <w:t xml:space="preserve"> is not used, zeros are padded</w:t>
      </w:r>
    </w:p>
    <w:p w14:paraId="5FBE1E12" w14:textId="72F15F03" w:rsidR="00D651CE" w:rsidRPr="009B2A53" w:rsidRDefault="00BC330C" w:rsidP="00BC330C">
      <w:pPr>
        <w:pStyle w:val="ListParagraph"/>
        <w:numPr>
          <w:ilvl w:val="1"/>
          <w:numId w:val="10"/>
        </w:numPr>
        <w:spacing w:after="120"/>
        <w:ind w:left="1276" w:firstLineChars="0"/>
        <w:jc w:val="both"/>
        <w:rPr>
          <w:rFonts w:ascii="Arial" w:hAnsi="Arial" w:cs="Arial"/>
          <w:color w:val="000000" w:themeColor="text1"/>
          <w:sz w:val="20"/>
        </w:rPr>
      </w:pPr>
      <w:r>
        <w:rPr>
          <w:rFonts w:ascii="Arial" w:hAnsi="Arial" w:cs="Arial"/>
          <w:color w:val="000000" w:themeColor="text1"/>
          <w:sz w:val="20"/>
        </w:rPr>
        <w:t xml:space="preserve">This can be carried in the </w:t>
      </w:r>
      <w:r w:rsidRPr="00BC330C">
        <w:rPr>
          <w:rFonts w:ascii="Arial" w:hAnsi="Arial" w:cs="Arial"/>
          <w:color w:val="000000" w:themeColor="text1"/>
          <w:sz w:val="20"/>
        </w:rPr>
        <w:t>2nd SCI (format 2A</w:t>
      </w:r>
      <w:r>
        <w:rPr>
          <w:rFonts w:ascii="Arial" w:hAnsi="Arial" w:cs="Arial"/>
          <w:color w:val="000000" w:themeColor="text1"/>
          <w:sz w:val="20"/>
        </w:rPr>
        <w:t xml:space="preserve"> and </w:t>
      </w:r>
      <w:r w:rsidRPr="00BC330C">
        <w:rPr>
          <w:rFonts w:ascii="Arial" w:hAnsi="Arial" w:cs="Arial"/>
          <w:color w:val="000000" w:themeColor="text1"/>
          <w:sz w:val="20"/>
        </w:rPr>
        <w:t xml:space="preserve">2B only), not expect to receive additional IDs and IUC information together in </w:t>
      </w:r>
      <w:r>
        <w:rPr>
          <w:rFonts w:ascii="Arial" w:hAnsi="Arial" w:cs="Arial"/>
          <w:color w:val="000000" w:themeColor="text1"/>
          <w:sz w:val="20"/>
        </w:rPr>
        <w:t xml:space="preserve">SCI </w:t>
      </w:r>
      <w:r w:rsidRPr="00BC330C">
        <w:rPr>
          <w:rFonts w:ascii="Arial" w:hAnsi="Arial" w:cs="Arial"/>
          <w:color w:val="000000" w:themeColor="text1"/>
          <w:sz w:val="20"/>
        </w:rPr>
        <w:t>format 2C</w:t>
      </w:r>
      <w:r>
        <w:rPr>
          <w:rFonts w:ascii="Arial" w:hAnsi="Arial" w:cs="Arial"/>
          <w:color w:val="000000" w:themeColor="text1"/>
          <w:sz w:val="20"/>
        </w:rPr>
        <w:t>.</w:t>
      </w:r>
    </w:p>
    <w:p w14:paraId="03693589" w14:textId="77777777" w:rsidR="00A602AC" w:rsidRDefault="00A602AC" w:rsidP="0022606F">
      <w:pPr>
        <w:spacing w:after="120"/>
        <w:jc w:val="both"/>
        <w:rPr>
          <w:rFonts w:ascii="Arial" w:eastAsia="SimSun" w:hAnsi="Arial" w:cs="Arial"/>
          <w:lang w:eastAsia="zh-CN"/>
        </w:rPr>
      </w:pPr>
    </w:p>
    <w:p w14:paraId="2BA6E466" w14:textId="164602A9" w:rsidR="00A602AC" w:rsidRPr="00DC59BB" w:rsidRDefault="00A602AC" w:rsidP="00A602AC">
      <w:pPr>
        <w:spacing w:after="60"/>
        <w:jc w:val="both"/>
        <w:rPr>
          <w:rFonts w:ascii="Arial" w:eastAsia="SimSun" w:hAnsi="Arial" w:cs="Arial"/>
          <w:b/>
          <w:i/>
          <w:color w:val="000000" w:themeColor="text1"/>
          <w:lang w:eastAsia="zh-CN"/>
        </w:rPr>
      </w:pPr>
      <w:r w:rsidRPr="00DC59BB">
        <w:rPr>
          <w:rFonts w:ascii="Arial" w:eastAsia="SimSun" w:hAnsi="Arial" w:cs="Arial"/>
          <w:b/>
          <w:bCs/>
          <w:i/>
          <w:iCs/>
          <w:color w:val="000000" w:themeColor="text1"/>
          <w:lang w:eastAsia="zh-CN"/>
        </w:rPr>
        <w:t>Proposal 7</w:t>
      </w:r>
      <w:r w:rsidRPr="00DC59BB">
        <w:rPr>
          <w:rFonts w:ascii="Arial" w:eastAsia="SimSun" w:hAnsi="Arial" w:cs="Arial"/>
          <w:b/>
          <w:i/>
          <w:color w:val="000000" w:themeColor="text1"/>
          <w:lang w:eastAsia="zh-CN"/>
        </w:rPr>
        <w:t>: Remaining details of COT-SI</w:t>
      </w:r>
    </w:p>
    <w:p w14:paraId="46A4B013" w14:textId="5DE81A33" w:rsidR="00A602AC" w:rsidRDefault="00A602AC" w:rsidP="00A602AC">
      <w:pPr>
        <w:numPr>
          <w:ilvl w:val="0"/>
          <w:numId w:val="9"/>
        </w:numPr>
        <w:spacing w:after="60"/>
        <w:jc w:val="both"/>
        <w:rPr>
          <w:rFonts w:ascii="Arial" w:hAnsi="Arial" w:cs="Arial"/>
          <w:b/>
          <w:i/>
          <w:color w:val="000000" w:themeColor="text1"/>
        </w:rPr>
      </w:pPr>
      <w:r>
        <w:rPr>
          <w:rFonts w:ascii="Arial" w:hAnsi="Arial" w:cs="Arial"/>
          <w:b/>
          <w:i/>
          <w:color w:val="000000" w:themeColor="text1"/>
        </w:rPr>
        <w:t xml:space="preserve">CAPC </w:t>
      </w:r>
      <w:r w:rsidRPr="00A602AC">
        <w:rPr>
          <w:rFonts w:ascii="Arial" w:hAnsi="Arial" w:cs="Arial"/>
          <w:b/>
          <w:i/>
          <w:color w:val="000000" w:themeColor="text1"/>
        </w:rPr>
        <w:t>used for initiating the COT</w:t>
      </w:r>
    </w:p>
    <w:p w14:paraId="7BB734E6" w14:textId="3FAF2ADC" w:rsidR="00A602AC" w:rsidRDefault="00A602AC" w:rsidP="00A602AC">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 bits for the 4 CAPC levels</w:t>
      </w:r>
    </w:p>
    <w:p w14:paraId="6DF7CD2F" w14:textId="3D460F69" w:rsidR="00A602AC" w:rsidRDefault="00A602AC" w:rsidP="00A602AC">
      <w:pPr>
        <w:numPr>
          <w:ilvl w:val="1"/>
          <w:numId w:val="9"/>
        </w:numPr>
        <w:spacing w:after="60"/>
        <w:jc w:val="both"/>
        <w:rPr>
          <w:rFonts w:ascii="Arial" w:hAnsi="Arial" w:cs="Arial"/>
          <w:b/>
          <w:i/>
          <w:color w:val="000000" w:themeColor="text1"/>
        </w:rPr>
      </w:pPr>
      <w:r>
        <w:rPr>
          <w:rFonts w:ascii="Arial" w:hAnsi="Arial" w:cs="Arial"/>
          <w:b/>
          <w:i/>
          <w:color w:val="000000" w:themeColor="text1"/>
        </w:rPr>
        <w:t>2</w:t>
      </w:r>
      <w:r w:rsidRPr="00A602AC">
        <w:rPr>
          <w:rFonts w:ascii="Arial" w:hAnsi="Arial" w:cs="Arial"/>
          <w:b/>
          <w:i/>
          <w:color w:val="000000" w:themeColor="text1"/>
          <w:vertAlign w:val="superscript"/>
        </w:rPr>
        <w:t>nd</w:t>
      </w:r>
      <w:r>
        <w:rPr>
          <w:rFonts w:ascii="Arial" w:hAnsi="Arial" w:cs="Arial"/>
          <w:b/>
          <w:i/>
          <w:color w:val="000000" w:themeColor="text1"/>
        </w:rPr>
        <w:t xml:space="preserve"> stage SCI (format 2A, 2B, 2C)</w:t>
      </w:r>
    </w:p>
    <w:p w14:paraId="35D65F1A" w14:textId="7EBA1CA7" w:rsidR="00A602AC" w:rsidRDefault="00A602AC" w:rsidP="00A602AC">
      <w:pPr>
        <w:numPr>
          <w:ilvl w:val="0"/>
          <w:numId w:val="9"/>
        </w:numPr>
        <w:spacing w:after="60"/>
        <w:jc w:val="both"/>
        <w:rPr>
          <w:rFonts w:ascii="Arial" w:hAnsi="Arial" w:cs="Arial"/>
          <w:b/>
          <w:i/>
          <w:color w:val="000000" w:themeColor="text1"/>
        </w:rPr>
      </w:pPr>
      <w:r>
        <w:rPr>
          <w:rFonts w:ascii="Arial" w:hAnsi="Arial" w:cs="Arial"/>
          <w:b/>
          <w:i/>
          <w:color w:val="000000" w:themeColor="text1"/>
        </w:rPr>
        <w:t>Remaining COT duration</w:t>
      </w:r>
    </w:p>
    <w:p w14:paraId="3DCFBF72" w14:textId="0ABCD639" w:rsidR="00A602AC" w:rsidRDefault="00A602AC" w:rsidP="00A602AC">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Absolute time length: 4 bits for maximum of 16 slots</w:t>
      </w:r>
    </w:p>
    <w:p w14:paraId="68ED787A" w14:textId="38DE8786" w:rsidR="00A602AC" w:rsidRPr="00A602AC" w:rsidRDefault="00A602AC" w:rsidP="00A602AC">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w:t>
      </w:r>
      <w:r w:rsidRPr="00A602AC">
        <w:rPr>
          <w:rFonts w:ascii="Arial" w:hAnsi="Arial" w:cs="Arial"/>
          <w:b/>
          <w:i/>
          <w:color w:val="000000" w:themeColor="text1"/>
          <w:vertAlign w:val="superscript"/>
        </w:rPr>
        <w:t>nd</w:t>
      </w:r>
      <w:r w:rsidRPr="00A602AC">
        <w:rPr>
          <w:rFonts w:ascii="Arial" w:hAnsi="Arial" w:cs="Arial"/>
          <w:b/>
          <w:i/>
          <w:color w:val="000000" w:themeColor="text1"/>
        </w:rPr>
        <w:t xml:space="preserve"> stage SCI (format 2A, 2B, 2C)</w:t>
      </w:r>
    </w:p>
    <w:p w14:paraId="3C94EEE0" w14:textId="707E99C2" w:rsidR="00A602AC" w:rsidRPr="009B2A53" w:rsidRDefault="00A602AC" w:rsidP="00A602AC">
      <w:pPr>
        <w:numPr>
          <w:ilvl w:val="0"/>
          <w:numId w:val="9"/>
        </w:numPr>
        <w:spacing w:after="60"/>
        <w:jc w:val="both"/>
        <w:rPr>
          <w:rFonts w:ascii="Arial" w:hAnsi="Arial" w:cs="Arial"/>
          <w:b/>
          <w:i/>
          <w:color w:val="000000" w:themeColor="text1"/>
        </w:rPr>
      </w:pPr>
      <w:r>
        <w:rPr>
          <w:rFonts w:ascii="Arial" w:hAnsi="Arial" w:cs="Arial"/>
          <w:b/>
          <w:i/>
          <w:color w:val="000000" w:themeColor="text1"/>
        </w:rPr>
        <w:lastRenderedPageBreak/>
        <w:t>COT sharing starting offset</w:t>
      </w:r>
      <w:r w:rsidRPr="009B2A53">
        <w:rPr>
          <w:rFonts w:ascii="Arial" w:hAnsi="Arial" w:cs="Arial"/>
          <w:b/>
          <w:i/>
          <w:color w:val="000000" w:themeColor="text1"/>
        </w:rPr>
        <w:t xml:space="preserve"> </w:t>
      </w:r>
    </w:p>
    <w:p w14:paraId="73F6DB4E" w14:textId="74E7444C" w:rsidR="00A602AC" w:rsidRDefault="00A602AC" w:rsidP="00A602AC">
      <w:pPr>
        <w:numPr>
          <w:ilvl w:val="1"/>
          <w:numId w:val="9"/>
        </w:numPr>
        <w:spacing w:after="60"/>
        <w:jc w:val="both"/>
        <w:rPr>
          <w:rFonts w:ascii="Arial" w:hAnsi="Arial" w:cs="Arial"/>
          <w:b/>
          <w:i/>
          <w:color w:val="000000" w:themeColor="text1"/>
        </w:rPr>
      </w:pPr>
      <w:r>
        <w:rPr>
          <w:rFonts w:ascii="Arial" w:hAnsi="Arial" w:cs="Arial"/>
          <w:b/>
          <w:i/>
          <w:color w:val="000000" w:themeColor="text1"/>
        </w:rPr>
        <w:t>Relative</w:t>
      </w:r>
      <w:r w:rsidRPr="00A602AC">
        <w:rPr>
          <w:rFonts w:ascii="Arial" w:hAnsi="Arial" w:cs="Arial"/>
          <w:b/>
          <w:i/>
          <w:color w:val="000000" w:themeColor="text1"/>
        </w:rPr>
        <w:t xml:space="preserve"> time length: 4 bits for maximum of 16 slots</w:t>
      </w:r>
    </w:p>
    <w:p w14:paraId="5BC7E9AA" w14:textId="26185B5D" w:rsidR="00A602AC" w:rsidRPr="00A602AC" w:rsidRDefault="00A602AC" w:rsidP="00A602AC">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w:t>
      </w:r>
      <w:r w:rsidRPr="00A602AC">
        <w:rPr>
          <w:rFonts w:ascii="Arial" w:hAnsi="Arial" w:cs="Arial"/>
          <w:b/>
          <w:i/>
          <w:color w:val="000000" w:themeColor="text1"/>
          <w:vertAlign w:val="superscript"/>
        </w:rPr>
        <w:t>nd</w:t>
      </w:r>
      <w:r w:rsidRPr="00A602AC">
        <w:rPr>
          <w:rFonts w:ascii="Arial" w:hAnsi="Arial" w:cs="Arial"/>
          <w:b/>
          <w:i/>
          <w:color w:val="000000" w:themeColor="text1"/>
        </w:rPr>
        <w:t xml:space="preserve"> stage SCI (format 2A, 2B, 2C)</w:t>
      </w:r>
    </w:p>
    <w:p w14:paraId="777E355F" w14:textId="2D49F20E" w:rsidR="00A602AC" w:rsidRPr="009B2A53" w:rsidRDefault="00A602AC" w:rsidP="00A602AC">
      <w:pPr>
        <w:numPr>
          <w:ilvl w:val="0"/>
          <w:numId w:val="9"/>
        </w:numPr>
        <w:spacing w:after="60"/>
        <w:jc w:val="both"/>
        <w:rPr>
          <w:rFonts w:ascii="Arial" w:hAnsi="Arial" w:cs="Arial"/>
          <w:b/>
          <w:i/>
          <w:color w:val="000000" w:themeColor="text1"/>
        </w:rPr>
      </w:pPr>
      <w:r>
        <w:rPr>
          <w:rFonts w:ascii="Arial" w:hAnsi="Arial" w:cs="Arial"/>
          <w:b/>
          <w:i/>
          <w:color w:val="000000" w:themeColor="text1"/>
        </w:rPr>
        <w:t>RB set index</w:t>
      </w:r>
      <w:r w:rsidRPr="009B2A53">
        <w:rPr>
          <w:rFonts w:ascii="Arial" w:hAnsi="Arial" w:cs="Arial"/>
          <w:b/>
          <w:i/>
          <w:color w:val="000000" w:themeColor="text1"/>
        </w:rPr>
        <w:t>:</w:t>
      </w:r>
    </w:p>
    <w:p w14:paraId="3FD27061" w14:textId="634A104B" w:rsidR="00A602AC" w:rsidRPr="009B2A53" w:rsidRDefault="00000000" w:rsidP="00A602AC">
      <w:pPr>
        <w:numPr>
          <w:ilvl w:val="1"/>
          <w:numId w:val="9"/>
        </w:numPr>
        <w:spacing w:after="60"/>
        <w:jc w:val="both"/>
        <w:rPr>
          <w:rFonts w:ascii="Arial" w:hAnsi="Arial" w:cs="Arial"/>
          <w:b/>
          <w:i/>
          <w:color w:val="000000" w:themeColor="text1"/>
        </w:rPr>
      </w:pPr>
      <m:oMath>
        <m:sSub>
          <m:sSubPr>
            <m:ctrlPr>
              <w:rPr>
                <w:rFonts w:ascii="Cambria Math" w:hAnsi="Cambria Math"/>
                <w:b/>
                <w:bCs/>
                <w:i/>
                <w:iCs/>
                <w:szCs w:val="20"/>
              </w:rPr>
            </m:ctrlPr>
          </m:sSubPr>
          <m:e>
            <m:r>
              <m:rPr>
                <m:sty m:val="bi"/>
              </m:rPr>
              <w:rPr>
                <w:rFonts w:ascii="Cambria Math" w:hAnsi="Cambria Math"/>
                <w:szCs w:val="20"/>
              </w:rPr>
              <m:t>FRIV</m:t>
            </m:r>
          </m:e>
          <m:sub>
            <m:r>
              <m:rPr>
                <m:sty m:val="bi"/>
              </m:rPr>
              <w:rPr>
                <w:rFonts w:ascii="Cambria Math" w:hAnsi="Cambria Math"/>
                <w:szCs w:val="20"/>
              </w:rPr>
              <m:t>RBset</m:t>
            </m:r>
          </m:sub>
        </m:sSub>
      </m:oMath>
      <w:r w:rsidR="006C26A0">
        <w:rPr>
          <w:rFonts w:ascii="Arial" w:hAnsi="Arial" w:cs="Arial"/>
          <w:i/>
          <w:szCs w:val="20"/>
        </w:rPr>
        <w:t xml:space="preserve"> </w:t>
      </w:r>
      <w:r w:rsidR="006C26A0">
        <w:rPr>
          <w:rFonts w:ascii="Arial" w:hAnsi="Arial" w:cs="Arial"/>
          <w:b/>
          <w:i/>
          <w:color w:val="000000" w:themeColor="text1"/>
        </w:rPr>
        <w:t>a</w:t>
      </w:r>
      <w:r w:rsidR="00A602AC">
        <w:rPr>
          <w:rFonts w:ascii="Arial" w:hAnsi="Arial" w:cs="Arial"/>
          <w:b/>
          <w:i/>
          <w:color w:val="000000" w:themeColor="text1"/>
        </w:rPr>
        <w:t xml:space="preserve">s </w:t>
      </w:r>
      <w:r w:rsidR="006C26A0">
        <w:rPr>
          <w:rFonts w:ascii="Arial" w:hAnsi="Arial" w:cs="Arial"/>
          <w:b/>
          <w:i/>
          <w:color w:val="000000" w:themeColor="text1"/>
        </w:rPr>
        <w:t>defined</w:t>
      </w:r>
      <w:r w:rsidR="00A602AC">
        <w:rPr>
          <w:rFonts w:ascii="Arial" w:hAnsi="Arial" w:cs="Arial"/>
          <w:b/>
          <w:i/>
          <w:color w:val="000000" w:themeColor="text1"/>
        </w:rPr>
        <w:t xml:space="preserve"> in PHY structure agenda</w:t>
      </w:r>
    </w:p>
    <w:p w14:paraId="584C774C" w14:textId="086E1EB1" w:rsidR="00A602AC" w:rsidRDefault="00A602AC" w:rsidP="00A602AC">
      <w:pPr>
        <w:numPr>
          <w:ilvl w:val="0"/>
          <w:numId w:val="9"/>
        </w:numPr>
        <w:spacing w:after="60"/>
        <w:jc w:val="both"/>
        <w:rPr>
          <w:rFonts w:ascii="Arial" w:hAnsi="Arial" w:cs="Arial"/>
          <w:b/>
          <w:i/>
          <w:color w:val="000000" w:themeColor="text1"/>
        </w:rPr>
      </w:pPr>
      <w:r>
        <w:rPr>
          <w:rFonts w:ascii="Arial" w:hAnsi="Arial" w:cs="Arial"/>
          <w:b/>
          <w:i/>
          <w:color w:val="000000" w:themeColor="text1"/>
        </w:rPr>
        <w:t>Source and destination IDs</w:t>
      </w:r>
    </w:p>
    <w:p w14:paraId="20D1330D" w14:textId="2724C517" w:rsidR="00A602AC" w:rsidRDefault="00A602AC" w:rsidP="00A602AC">
      <w:pPr>
        <w:numPr>
          <w:ilvl w:val="1"/>
          <w:numId w:val="9"/>
        </w:numPr>
        <w:spacing w:after="60"/>
        <w:jc w:val="both"/>
        <w:rPr>
          <w:rFonts w:ascii="Arial" w:hAnsi="Arial" w:cs="Arial"/>
          <w:b/>
          <w:i/>
          <w:color w:val="000000" w:themeColor="text1"/>
        </w:rPr>
      </w:pPr>
      <w:r>
        <w:rPr>
          <w:rFonts w:ascii="Arial" w:hAnsi="Arial" w:cs="Arial"/>
          <w:b/>
          <w:i/>
          <w:color w:val="000000" w:themeColor="text1"/>
        </w:rPr>
        <w:t>As per legacy R16/17 specification</w:t>
      </w:r>
    </w:p>
    <w:p w14:paraId="072DFE40" w14:textId="545191A0" w:rsidR="00A602AC" w:rsidRPr="009B2A53" w:rsidRDefault="00A602AC" w:rsidP="00A602AC">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Additional IDs</w:t>
      </w:r>
    </w:p>
    <w:p w14:paraId="610DB93B" w14:textId="284E8E47" w:rsidR="00F90C5B" w:rsidRPr="00A602AC" w:rsidRDefault="00F90C5B" w:rsidP="00A602AC">
      <w:pPr>
        <w:pStyle w:val="ListParagraph"/>
        <w:numPr>
          <w:ilvl w:val="1"/>
          <w:numId w:val="9"/>
        </w:numPr>
        <w:spacing w:after="120"/>
        <w:ind w:firstLineChars="0"/>
        <w:jc w:val="both"/>
        <w:rPr>
          <w:rFonts w:ascii="Arial" w:hAnsi="Arial" w:cs="Arial"/>
          <w:b/>
          <w:bCs/>
          <w:i/>
          <w:iCs/>
          <w:color w:val="000000" w:themeColor="text1"/>
          <w:sz w:val="20"/>
          <w:szCs w:val="20"/>
        </w:rPr>
      </w:pPr>
      <w:r>
        <w:rPr>
          <w:rFonts w:ascii="Arial" w:hAnsi="Arial" w:cs="Arial"/>
          <w:b/>
          <w:bCs/>
          <w:i/>
          <w:iCs/>
          <w:color w:val="000000" w:themeColor="text1"/>
          <w:sz w:val="20"/>
          <w:szCs w:val="20"/>
        </w:rPr>
        <w:t>The use of a</w:t>
      </w:r>
      <w:r w:rsidRPr="00F90C5B">
        <w:rPr>
          <w:rFonts w:ascii="Arial" w:hAnsi="Arial" w:cs="Arial"/>
          <w:b/>
          <w:bCs/>
          <w:i/>
          <w:iCs/>
          <w:color w:val="000000" w:themeColor="text1"/>
          <w:sz w:val="20"/>
          <w:szCs w:val="20"/>
        </w:rPr>
        <w:t xml:space="preserve">dditional IDs </w:t>
      </w:r>
      <w:r>
        <w:rPr>
          <w:rFonts w:ascii="Arial" w:hAnsi="Arial" w:cs="Arial"/>
          <w:b/>
          <w:bCs/>
          <w:i/>
          <w:iCs/>
          <w:color w:val="000000" w:themeColor="text1"/>
          <w:sz w:val="20"/>
          <w:szCs w:val="20"/>
        </w:rPr>
        <w:t>is</w:t>
      </w:r>
      <w:r w:rsidRPr="00F90C5B">
        <w:rPr>
          <w:rFonts w:ascii="Arial" w:hAnsi="Arial" w:cs="Arial"/>
          <w:b/>
          <w:bCs/>
          <w:i/>
          <w:iCs/>
          <w:color w:val="000000" w:themeColor="text1"/>
          <w:sz w:val="20"/>
          <w:szCs w:val="20"/>
        </w:rPr>
        <w:t xml:space="preserve"> only to be used by a responding UE to transmit PSCCH/PSSCH in case the L1 destination ID is for groupcast and broadcast</w:t>
      </w:r>
      <w:r w:rsidR="00A53623">
        <w:rPr>
          <w:rFonts w:ascii="Arial" w:hAnsi="Arial" w:cs="Arial"/>
          <w:b/>
          <w:bCs/>
          <w:i/>
          <w:iCs/>
          <w:color w:val="000000" w:themeColor="text1"/>
          <w:sz w:val="20"/>
          <w:szCs w:val="20"/>
        </w:rPr>
        <w:t>.</w:t>
      </w:r>
    </w:p>
    <w:p w14:paraId="0311E552" w14:textId="77777777" w:rsidR="00A602AC" w:rsidRPr="00BC330C" w:rsidRDefault="00A602AC" w:rsidP="00A602AC">
      <w:pPr>
        <w:pStyle w:val="ListParagraph"/>
        <w:numPr>
          <w:ilvl w:val="1"/>
          <w:numId w:val="9"/>
        </w:numPr>
        <w:spacing w:after="12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 xml:space="preserve">Total </w:t>
      </w:r>
      <w:r w:rsidRPr="00BC330C">
        <w:rPr>
          <w:rFonts w:ascii="Arial" w:hAnsi="Arial" w:cs="Arial"/>
          <w:b/>
          <w:bCs/>
          <w:i/>
          <w:iCs/>
          <w:color w:val="000000" w:themeColor="text1"/>
          <w:sz w:val="20"/>
          <w:szCs w:val="20"/>
        </w:rPr>
        <w:t>48 bits</w:t>
      </w:r>
    </w:p>
    <w:p w14:paraId="60972FD6" w14:textId="2D9FEE68" w:rsidR="00A602AC" w:rsidRPr="00A602AC" w:rsidRDefault="00A602AC" w:rsidP="00A602AC">
      <w:pPr>
        <w:pStyle w:val="ListParagraph"/>
        <w:numPr>
          <w:ilvl w:val="2"/>
          <w:numId w:val="9"/>
        </w:numPr>
        <w:spacing w:after="120"/>
        <w:ind w:firstLineChars="0"/>
        <w:jc w:val="both"/>
        <w:rPr>
          <w:rFonts w:ascii="Arial" w:hAnsi="Arial" w:cs="Arial"/>
          <w:b/>
          <w:bCs/>
          <w:i/>
          <w:iCs/>
          <w:color w:val="000000" w:themeColor="text1"/>
          <w:sz w:val="20"/>
          <w:szCs w:val="20"/>
        </w:rPr>
      </w:pPr>
      <w:r w:rsidRPr="00BC330C">
        <w:rPr>
          <w:rFonts w:ascii="Arial" w:hAnsi="Arial" w:cs="Arial"/>
          <w:b/>
          <w:bCs/>
          <w:i/>
          <w:iCs/>
          <w:color w:val="000000" w:themeColor="text1"/>
          <w:sz w:val="20"/>
          <w:szCs w:val="20"/>
        </w:rPr>
        <w:t xml:space="preserve">2 pairs of L1 source (8) + </w:t>
      </w:r>
      <w:r w:rsidR="00A418F3">
        <w:rPr>
          <w:rFonts w:ascii="Arial" w:hAnsi="Arial" w:cs="Arial"/>
          <w:b/>
          <w:bCs/>
          <w:i/>
          <w:iCs/>
          <w:color w:val="000000" w:themeColor="text1"/>
          <w:sz w:val="20"/>
          <w:szCs w:val="20"/>
        </w:rPr>
        <w:t xml:space="preserve">L1 </w:t>
      </w:r>
      <w:r w:rsidRPr="00BC330C">
        <w:rPr>
          <w:rFonts w:ascii="Arial" w:hAnsi="Arial" w:cs="Arial"/>
          <w:b/>
          <w:bCs/>
          <w:i/>
          <w:iCs/>
          <w:color w:val="000000" w:themeColor="text1"/>
          <w:sz w:val="20"/>
          <w:szCs w:val="20"/>
        </w:rPr>
        <w:t xml:space="preserve">destination (16) unicast IDs or </w:t>
      </w:r>
    </w:p>
    <w:p w14:paraId="231315AA" w14:textId="77777777" w:rsidR="00A602AC" w:rsidRPr="00A602AC" w:rsidRDefault="00A602AC" w:rsidP="00A602AC">
      <w:pPr>
        <w:pStyle w:val="ListParagraph"/>
        <w:numPr>
          <w:ilvl w:val="2"/>
          <w:numId w:val="9"/>
        </w:numPr>
        <w:spacing w:after="12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3 broadcast/groupcast L1 destination IDs (16)</w:t>
      </w:r>
    </w:p>
    <w:p w14:paraId="2E32DAF9" w14:textId="77777777" w:rsidR="00A602AC" w:rsidRPr="00A602AC" w:rsidRDefault="00A602AC" w:rsidP="00A602AC">
      <w:pPr>
        <w:pStyle w:val="ListParagraph"/>
        <w:numPr>
          <w:ilvl w:val="2"/>
          <w:numId w:val="9"/>
        </w:numPr>
        <w:spacing w:after="12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If all or parts of additional IDs field is not used, zeros are padded</w:t>
      </w:r>
    </w:p>
    <w:p w14:paraId="70074F7B" w14:textId="2B6A24CF" w:rsidR="00A602AC" w:rsidRPr="00A602AC" w:rsidRDefault="00A418F3" w:rsidP="00A602AC">
      <w:pPr>
        <w:pStyle w:val="ListParagraph"/>
        <w:numPr>
          <w:ilvl w:val="1"/>
          <w:numId w:val="9"/>
        </w:numPr>
        <w:spacing w:after="120"/>
        <w:ind w:firstLineChars="0"/>
        <w:jc w:val="both"/>
        <w:rPr>
          <w:rFonts w:ascii="Arial" w:hAnsi="Arial" w:cs="Arial"/>
          <w:b/>
          <w:bCs/>
          <w:i/>
          <w:iCs/>
          <w:color w:val="000000" w:themeColor="text1"/>
          <w:sz w:val="20"/>
        </w:rPr>
      </w:pPr>
      <w:r>
        <w:rPr>
          <w:rFonts w:ascii="Arial" w:hAnsi="Arial" w:cs="Arial"/>
          <w:b/>
          <w:bCs/>
          <w:i/>
          <w:iCs/>
          <w:color w:val="000000" w:themeColor="text1"/>
          <w:sz w:val="20"/>
        </w:rPr>
        <w:t>2</w:t>
      </w:r>
      <w:r w:rsidRPr="00A418F3">
        <w:rPr>
          <w:rFonts w:ascii="Arial" w:hAnsi="Arial" w:cs="Arial"/>
          <w:b/>
          <w:bCs/>
          <w:i/>
          <w:iCs/>
          <w:color w:val="000000" w:themeColor="text1"/>
          <w:sz w:val="20"/>
          <w:vertAlign w:val="superscript"/>
        </w:rPr>
        <w:t>nd</w:t>
      </w:r>
      <w:r>
        <w:rPr>
          <w:rFonts w:ascii="Arial" w:hAnsi="Arial" w:cs="Arial"/>
          <w:b/>
          <w:bCs/>
          <w:i/>
          <w:iCs/>
          <w:color w:val="000000" w:themeColor="text1"/>
          <w:sz w:val="20"/>
        </w:rPr>
        <w:t xml:space="preserve"> stage</w:t>
      </w:r>
      <w:r w:rsidR="00A602AC" w:rsidRPr="00A602AC">
        <w:rPr>
          <w:rFonts w:ascii="Arial" w:hAnsi="Arial" w:cs="Arial"/>
          <w:b/>
          <w:bCs/>
          <w:i/>
          <w:iCs/>
          <w:color w:val="000000" w:themeColor="text1"/>
          <w:sz w:val="20"/>
        </w:rPr>
        <w:t xml:space="preserve"> SCI (format 2A and 2B only), </w:t>
      </w:r>
      <w:r>
        <w:rPr>
          <w:rFonts w:ascii="Arial" w:hAnsi="Arial" w:cs="Arial"/>
          <w:b/>
          <w:bCs/>
          <w:i/>
          <w:iCs/>
          <w:color w:val="000000" w:themeColor="text1"/>
          <w:sz w:val="20"/>
        </w:rPr>
        <w:t xml:space="preserve">a UE </w:t>
      </w:r>
      <w:r w:rsidR="003E1774">
        <w:rPr>
          <w:rFonts w:ascii="Arial" w:hAnsi="Arial" w:cs="Arial"/>
          <w:b/>
          <w:bCs/>
          <w:i/>
          <w:iCs/>
          <w:color w:val="000000" w:themeColor="text1"/>
          <w:sz w:val="20"/>
        </w:rPr>
        <w:t>does</w:t>
      </w:r>
      <w:r>
        <w:rPr>
          <w:rFonts w:ascii="Arial" w:hAnsi="Arial" w:cs="Arial"/>
          <w:b/>
          <w:bCs/>
          <w:i/>
          <w:iCs/>
          <w:color w:val="000000" w:themeColor="text1"/>
          <w:sz w:val="20"/>
        </w:rPr>
        <w:t xml:space="preserve"> </w:t>
      </w:r>
      <w:r w:rsidR="00A602AC" w:rsidRPr="00A602AC">
        <w:rPr>
          <w:rFonts w:ascii="Arial" w:hAnsi="Arial" w:cs="Arial"/>
          <w:b/>
          <w:bCs/>
          <w:i/>
          <w:iCs/>
          <w:color w:val="000000" w:themeColor="text1"/>
          <w:sz w:val="20"/>
        </w:rPr>
        <w:t>not expect to receive additional IDs and IUC information together in SCI format 2C.</w:t>
      </w:r>
    </w:p>
    <w:p w14:paraId="4CAAAADF" w14:textId="77777777" w:rsidR="00A602AC" w:rsidRDefault="00A602AC" w:rsidP="00A602AC">
      <w:pPr>
        <w:spacing w:after="60"/>
        <w:jc w:val="both"/>
        <w:rPr>
          <w:rFonts w:ascii="Arial" w:eastAsia="SimSun" w:hAnsi="Arial" w:cs="Arial"/>
          <w:b/>
          <w:bCs/>
          <w:i/>
          <w:iCs/>
          <w:color w:val="FF0000"/>
          <w:highlight w:val="yellow"/>
        </w:rPr>
      </w:pPr>
    </w:p>
    <w:p w14:paraId="505156CD" w14:textId="3FA9138F" w:rsidR="00A602AC" w:rsidRPr="00A602AC" w:rsidRDefault="00A602AC" w:rsidP="00A602AC">
      <w:pPr>
        <w:spacing w:after="60"/>
        <w:jc w:val="both"/>
        <w:rPr>
          <w:rFonts w:ascii="Arial" w:eastAsia="SimSun" w:hAnsi="Arial" w:cs="Arial"/>
          <w:b/>
          <w:i/>
          <w:color w:val="000000" w:themeColor="text1"/>
        </w:rPr>
      </w:pPr>
      <w:r w:rsidRPr="00DC59BB">
        <w:rPr>
          <w:rFonts w:ascii="Arial" w:eastAsia="SimSun" w:hAnsi="Arial" w:cs="Arial"/>
          <w:b/>
          <w:bCs/>
          <w:i/>
          <w:iCs/>
          <w:color w:val="000000" w:themeColor="text1"/>
        </w:rPr>
        <w:t>Proposal 8</w:t>
      </w:r>
      <w:r w:rsidRPr="00DC59BB">
        <w:rPr>
          <w:rFonts w:ascii="Arial" w:eastAsia="SimSun" w:hAnsi="Arial" w:cs="Arial"/>
          <w:b/>
          <w:i/>
          <w:color w:val="000000" w:themeColor="text1"/>
        </w:rPr>
        <w:t xml:space="preserve">: </w:t>
      </w:r>
      <w:r w:rsidR="00A418F3" w:rsidRPr="00DC59BB">
        <w:rPr>
          <w:rFonts w:ascii="Arial" w:eastAsia="SimSun" w:hAnsi="Arial" w:cs="Arial"/>
          <w:b/>
          <w:i/>
          <w:color w:val="000000" w:themeColor="text1"/>
        </w:rPr>
        <w:t xml:space="preserve">The initiator UE needs to guarantee its transmission(s) will last until the indicated COT </w:t>
      </w:r>
      <w:r w:rsidR="00A418F3">
        <w:rPr>
          <w:rFonts w:ascii="Arial" w:eastAsia="SimSun" w:hAnsi="Arial" w:cs="Arial"/>
          <w:b/>
          <w:i/>
          <w:color w:val="000000" w:themeColor="text1"/>
        </w:rPr>
        <w:t xml:space="preserve">sharing starting </w:t>
      </w:r>
      <w:r w:rsidR="00A418F3" w:rsidRPr="00A418F3">
        <w:rPr>
          <w:rFonts w:ascii="Arial" w:eastAsia="SimSun" w:hAnsi="Arial" w:cs="Arial"/>
          <w:b/>
          <w:i/>
          <w:color w:val="000000" w:themeColor="text1"/>
        </w:rPr>
        <w:t xml:space="preserve">offset. In order to achieve this, </w:t>
      </w:r>
      <w:r w:rsidR="00A418F3">
        <w:rPr>
          <w:rFonts w:ascii="Arial" w:eastAsia="SimSun" w:hAnsi="Arial" w:cs="Arial"/>
          <w:b/>
          <w:i/>
          <w:color w:val="000000" w:themeColor="text1"/>
        </w:rPr>
        <w:t>it is proposed</w:t>
      </w:r>
      <w:r w:rsidR="00A418F3" w:rsidRPr="00A418F3">
        <w:rPr>
          <w:rFonts w:ascii="Arial" w:eastAsia="SimSun" w:hAnsi="Arial" w:cs="Arial"/>
          <w:b/>
          <w:i/>
          <w:color w:val="000000" w:themeColor="text1"/>
        </w:rPr>
        <w:t xml:space="preserve"> there should be no dropping of SL transmissions and no re-selection of resources (e.g., no re-evaluation and pre-emption checking) within the COT by the initiator UE once a COT-SI is transmitted</w:t>
      </w:r>
      <w:r w:rsidR="00A418F3">
        <w:rPr>
          <w:rFonts w:ascii="Arial" w:eastAsia="SimSun" w:hAnsi="Arial" w:cs="Arial"/>
          <w:b/>
          <w:i/>
          <w:color w:val="000000" w:themeColor="text1"/>
        </w:rPr>
        <w:t>.</w:t>
      </w:r>
    </w:p>
    <w:p w14:paraId="498C6FB9" w14:textId="77777777" w:rsidR="00A602AC" w:rsidRDefault="00A602AC" w:rsidP="0022606F">
      <w:pPr>
        <w:spacing w:after="120"/>
        <w:jc w:val="both"/>
        <w:rPr>
          <w:rFonts w:ascii="Arial" w:eastAsia="SimSun" w:hAnsi="Arial" w:cs="Arial"/>
          <w:lang w:eastAsia="zh-CN"/>
        </w:rPr>
      </w:pPr>
    </w:p>
    <w:p w14:paraId="1838C201" w14:textId="76377B91" w:rsidR="00495EDC" w:rsidRDefault="00495EDC" w:rsidP="0022606F">
      <w:pPr>
        <w:spacing w:after="120"/>
        <w:jc w:val="both"/>
        <w:rPr>
          <w:rFonts w:ascii="Arial" w:eastAsia="SimSun" w:hAnsi="Arial" w:cs="Arial"/>
          <w:lang w:eastAsia="zh-CN"/>
        </w:rPr>
      </w:pPr>
      <w:r>
        <w:rPr>
          <w:rFonts w:ascii="Arial" w:eastAsia="SimSun" w:hAnsi="Arial" w:cs="Arial"/>
          <w:lang w:eastAsia="zh-CN"/>
        </w:rPr>
        <w:t xml:space="preserve">As </w:t>
      </w:r>
      <w:proofErr w:type="gramStart"/>
      <w:r w:rsidR="00902298">
        <w:rPr>
          <w:rFonts w:ascii="Arial" w:eastAsia="SimSun" w:hAnsi="Arial" w:cs="Arial"/>
          <w:lang w:eastAsia="zh-CN"/>
        </w:rPr>
        <w:t>mentioned</w:t>
      </w:r>
      <w:proofErr w:type="gramEnd"/>
      <w:r>
        <w:rPr>
          <w:rFonts w:ascii="Arial" w:eastAsia="SimSun" w:hAnsi="Arial" w:cs="Arial"/>
          <w:lang w:eastAsia="zh-CN"/>
        </w:rPr>
        <w:t xml:space="preserve"> several times previously, SL-HARQ feedback </w:t>
      </w:r>
      <w:r w:rsidR="00902298">
        <w:rPr>
          <w:rFonts w:ascii="Arial" w:eastAsia="SimSun" w:hAnsi="Arial" w:cs="Arial"/>
          <w:lang w:eastAsia="zh-CN"/>
        </w:rPr>
        <w:t xml:space="preserve">control information carried in </w:t>
      </w:r>
      <w:r>
        <w:rPr>
          <w:rFonts w:ascii="Arial" w:eastAsia="SimSun" w:hAnsi="Arial" w:cs="Arial"/>
          <w:lang w:eastAsia="zh-CN"/>
        </w:rPr>
        <w:t xml:space="preserve">PSFCH </w:t>
      </w:r>
      <w:r w:rsidR="00902298">
        <w:rPr>
          <w:rFonts w:ascii="Arial" w:eastAsia="SimSun" w:hAnsi="Arial" w:cs="Arial"/>
          <w:lang w:eastAsia="zh-CN"/>
        </w:rPr>
        <w:t>is vitally important to SL communication performance and resource utilization efficiency (i.e., UE performs retransmission only when necessary). Therefore, besides the case a</w:t>
      </w:r>
      <w:r w:rsidR="00902298" w:rsidRPr="00902298">
        <w:rPr>
          <w:rFonts w:ascii="Arial" w:eastAsia="SimSun" w:hAnsi="Arial" w:cs="Arial"/>
          <w:lang w:eastAsia="zh-CN"/>
        </w:rPr>
        <w:t xml:space="preserve"> responding UE </w:t>
      </w:r>
      <w:r w:rsidR="00902298">
        <w:rPr>
          <w:rFonts w:ascii="Arial" w:eastAsia="SimSun" w:hAnsi="Arial" w:cs="Arial"/>
          <w:lang w:eastAsia="zh-CN"/>
        </w:rPr>
        <w:t xml:space="preserve">can </w:t>
      </w:r>
      <w:r w:rsidR="00902298" w:rsidRPr="00902298">
        <w:rPr>
          <w:rFonts w:ascii="Arial" w:eastAsia="SimSun" w:hAnsi="Arial" w:cs="Arial"/>
          <w:lang w:eastAsia="zh-CN"/>
        </w:rPr>
        <w:t>utilize a COT shared by a COT initiating UE at least when at least one of the responding UE’s PSFCH transmissions in a symbol/slot within RB set(s) corresponding to the shared COT is intended for the COT initiating UE</w:t>
      </w:r>
      <w:r w:rsidR="00902298">
        <w:rPr>
          <w:rFonts w:ascii="Arial" w:eastAsia="SimSun" w:hAnsi="Arial" w:cs="Arial"/>
          <w:lang w:eastAsia="zh-CN"/>
        </w:rPr>
        <w:t xml:space="preserve">, we would also like to support the case to allow </w:t>
      </w:r>
      <w:r w:rsidR="00902298" w:rsidRPr="00902298">
        <w:rPr>
          <w:rFonts w:ascii="Arial" w:eastAsia="SimSun" w:hAnsi="Arial" w:cs="Arial"/>
          <w:lang w:eastAsia="zh-CN"/>
        </w:rPr>
        <w:t xml:space="preserve">a responding UE </w:t>
      </w:r>
      <w:r w:rsidR="00902298">
        <w:rPr>
          <w:rFonts w:ascii="Arial" w:eastAsia="SimSun" w:hAnsi="Arial" w:cs="Arial"/>
          <w:lang w:eastAsia="zh-CN"/>
        </w:rPr>
        <w:t>to</w:t>
      </w:r>
      <w:r w:rsidR="00902298" w:rsidRPr="00902298">
        <w:rPr>
          <w:rFonts w:ascii="Arial" w:eastAsia="SimSun" w:hAnsi="Arial" w:cs="Arial"/>
          <w:lang w:eastAsia="zh-CN"/>
        </w:rPr>
        <w:t xml:space="preserve"> transmit PSFCH(s) to UE(s) other than the initiator</w:t>
      </w:r>
      <w:r w:rsidR="00902298">
        <w:rPr>
          <w:rFonts w:ascii="Arial" w:eastAsia="SimSun" w:hAnsi="Arial" w:cs="Arial"/>
          <w:lang w:eastAsia="zh-CN"/>
        </w:rPr>
        <w:t>. That is, a responding UE can utilize a shared COT to transmit any PSFCH even when it is not intended for the COT initiating UE.</w:t>
      </w:r>
    </w:p>
    <w:p w14:paraId="1D27BDA8" w14:textId="77777777" w:rsidR="00DC59BB" w:rsidRPr="00152274" w:rsidRDefault="00DC59BB" w:rsidP="0022606F">
      <w:pPr>
        <w:spacing w:after="120"/>
        <w:jc w:val="both"/>
        <w:rPr>
          <w:rFonts w:ascii="Arial" w:eastAsia="SimSun" w:hAnsi="Arial" w:cs="Arial"/>
          <w:lang w:eastAsia="zh-CN"/>
        </w:rPr>
      </w:pPr>
    </w:p>
    <w:p w14:paraId="5F9EF03D" w14:textId="05BC91EB" w:rsidR="00013390" w:rsidRPr="00DC59BB" w:rsidRDefault="00C82FC1" w:rsidP="0022606F">
      <w:pPr>
        <w:spacing w:after="60"/>
        <w:jc w:val="both"/>
        <w:rPr>
          <w:rFonts w:ascii="Arial" w:eastAsia="SimSun" w:hAnsi="Arial" w:cs="Arial"/>
          <w:b/>
          <w:i/>
          <w:color w:val="000000" w:themeColor="text1"/>
          <w:lang w:eastAsia="zh-CN"/>
        </w:rPr>
      </w:pPr>
      <w:bookmarkStart w:id="3" w:name="_Hlk111025636"/>
      <w:r w:rsidRPr="00DC59BB">
        <w:rPr>
          <w:rFonts w:ascii="Arial" w:eastAsia="SimSun" w:hAnsi="Arial" w:cs="Arial"/>
          <w:b/>
          <w:bCs/>
          <w:i/>
          <w:iCs/>
          <w:color w:val="000000" w:themeColor="text1"/>
          <w:lang w:eastAsia="zh-CN"/>
        </w:rPr>
        <w:t xml:space="preserve">Proposal </w:t>
      </w:r>
      <w:r w:rsidR="00A418F3" w:rsidRPr="00DC59BB">
        <w:rPr>
          <w:rFonts w:ascii="Arial" w:eastAsia="SimSun" w:hAnsi="Arial" w:cs="Arial"/>
          <w:b/>
          <w:bCs/>
          <w:i/>
          <w:iCs/>
          <w:color w:val="000000" w:themeColor="text1"/>
          <w:lang w:eastAsia="zh-CN"/>
        </w:rPr>
        <w:t>9</w:t>
      </w:r>
      <w:r w:rsidR="00013390" w:rsidRPr="00DC59BB">
        <w:rPr>
          <w:rFonts w:ascii="Arial" w:eastAsia="SimSun" w:hAnsi="Arial" w:cs="Arial"/>
          <w:b/>
          <w:i/>
          <w:color w:val="000000" w:themeColor="text1"/>
          <w:lang w:eastAsia="zh-CN"/>
        </w:rPr>
        <w:t>: For UE-to-UE COT sharing:</w:t>
      </w:r>
    </w:p>
    <w:p w14:paraId="5ADC45F4" w14:textId="43D70D5A" w:rsidR="005D702A" w:rsidRPr="009B2A53" w:rsidRDefault="005D702A">
      <w:pPr>
        <w:numPr>
          <w:ilvl w:val="0"/>
          <w:numId w:val="9"/>
        </w:numPr>
        <w:spacing w:after="60"/>
        <w:jc w:val="both"/>
        <w:rPr>
          <w:rFonts w:ascii="Arial" w:hAnsi="Arial" w:cs="Arial"/>
          <w:b/>
          <w:i/>
          <w:color w:val="000000" w:themeColor="text1"/>
        </w:rPr>
      </w:pPr>
      <w:r w:rsidRPr="009B2A53">
        <w:rPr>
          <w:rFonts w:ascii="Arial" w:eastAsia="Batang" w:hAnsi="Arial" w:cs="Arial"/>
          <w:b/>
          <w:i/>
          <w:color w:val="000000" w:themeColor="text1"/>
          <w:szCs w:val="20"/>
          <w:lang w:val="en-GB" w:eastAsia="x-none"/>
        </w:rPr>
        <w:t>Only when the RB sets correspond to the SL transmission of the responding UE is a subset of the RB sets of the COT initiating UE’s transmission, the responding UE can use the shared COT</w:t>
      </w:r>
      <w:r w:rsidR="00620CF3" w:rsidRPr="009B2A53">
        <w:rPr>
          <w:rFonts w:ascii="Arial" w:eastAsia="Batang" w:hAnsi="Arial" w:cs="Arial"/>
          <w:b/>
          <w:i/>
          <w:color w:val="000000" w:themeColor="text1"/>
          <w:szCs w:val="20"/>
          <w:lang w:val="en-GB" w:eastAsia="x-none"/>
        </w:rPr>
        <w:t>;</w:t>
      </w:r>
      <w:r w:rsidRPr="009B2A53">
        <w:rPr>
          <w:rFonts w:ascii="Arial" w:eastAsia="Batang" w:hAnsi="Arial" w:cs="Arial"/>
          <w:b/>
          <w:i/>
          <w:color w:val="000000" w:themeColor="text1"/>
          <w:szCs w:val="20"/>
          <w:lang w:val="en-GB" w:eastAsia="x-none"/>
        </w:rPr>
        <w:t xml:space="preserve"> otherwise</w:t>
      </w:r>
      <w:r w:rsidR="00620CF3" w:rsidRPr="009B2A53">
        <w:rPr>
          <w:rFonts w:ascii="Arial" w:eastAsia="Batang" w:hAnsi="Arial" w:cs="Arial"/>
          <w:b/>
          <w:i/>
          <w:color w:val="000000" w:themeColor="text1"/>
          <w:szCs w:val="20"/>
          <w:lang w:val="en-GB" w:eastAsia="x-none"/>
        </w:rPr>
        <w:t>,</w:t>
      </w:r>
      <w:r w:rsidRPr="009B2A53">
        <w:rPr>
          <w:rFonts w:ascii="Arial" w:eastAsia="Batang" w:hAnsi="Arial" w:cs="Arial"/>
          <w:b/>
          <w:i/>
          <w:color w:val="000000" w:themeColor="text1"/>
          <w:szCs w:val="20"/>
          <w:lang w:val="en-GB" w:eastAsia="x-none"/>
        </w:rPr>
        <w:t xml:space="preserve"> not.</w:t>
      </w:r>
    </w:p>
    <w:p w14:paraId="1C361681" w14:textId="044B6131" w:rsidR="00902298" w:rsidRPr="009B2A53" w:rsidRDefault="00902298" w:rsidP="008D126F">
      <w:pPr>
        <w:numPr>
          <w:ilvl w:val="0"/>
          <w:numId w:val="9"/>
        </w:numPr>
        <w:spacing w:after="240"/>
        <w:jc w:val="both"/>
        <w:rPr>
          <w:rFonts w:ascii="Arial" w:hAnsi="Arial" w:cs="Arial"/>
          <w:b/>
          <w:i/>
          <w:color w:val="000000" w:themeColor="text1"/>
        </w:rPr>
      </w:pPr>
      <w:r w:rsidRPr="009B2A53">
        <w:rPr>
          <w:rFonts w:ascii="Arial" w:hAnsi="Arial" w:cs="Arial"/>
          <w:b/>
          <w:i/>
          <w:color w:val="000000" w:themeColor="text1"/>
        </w:rPr>
        <w:t>In case of PSFCH, a responding UE is allowed to transmit PSFCH(s) to UE(s) other than the initiator when none of the responding UE’s PSFCH transmissions in a symbol/slot within RB set(s) corresponding to the shared COT is intended for the COT initiating UE.</w:t>
      </w:r>
    </w:p>
    <w:bookmarkEnd w:id="3"/>
    <w:p w14:paraId="6BCBB625" w14:textId="7C176B93" w:rsidR="00862A55" w:rsidRPr="008D126F" w:rsidRDefault="00862A55" w:rsidP="008D126F">
      <w:pPr>
        <w:spacing w:after="240"/>
        <w:jc w:val="both"/>
        <w:rPr>
          <w:rFonts w:ascii="Arial" w:eastAsia="SimSun" w:hAnsi="Arial" w:cs="Arial"/>
          <w:b/>
          <w:i/>
          <w:lang w:eastAsia="zh-CN"/>
        </w:rPr>
      </w:pPr>
    </w:p>
    <w:p w14:paraId="6800FC34" w14:textId="312E6C82" w:rsidR="005E66CD" w:rsidRPr="00BB67C5" w:rsidRDefault="005E66CD" w:rsidP="005E66CD">
      <w:pPr>
        <w:pStyle w:val="Heading2"/>
        <w:rPr>
          <w:rFonts w:eastAsia="SimSun"/>
          <w:iCs w:val="0"/>
          <w:color w:val="000000" w:themeColor="text1"/>
        </w:rPr>
      </w:pPr>
      <w:r w:rsidRPr="00BB67C5">
        <w:rPr>
          <w:color w:val="000000" w:themeColor="text1"/>
        </w:rPr>
        <w:t xml:space="preserve">2.4 </w:t>
      </w:r>
      <w:r w:rsidR="00B44B0F" w:rsidRPr="00BB67C5">
        <w:rPr>
          <w:color w:val="000000" w:themeColor="text1"/>
        </w:rPr>
        <w:t>Remaining</w:t>
      </w:r>
      <w:r w:rsidRPr="00BB67C5">
        <w:rPr>
          <w:color w:val="000000" w:themeColor="text1"/>
        </w:rPr>
        <w:t xml:space="preserve"> details on CP extension (CPE)</w:t>
      </w:r>
    </w:p>
    <w:tbl>
      <w:tblPr>
        <w:tblStyle w:val="TableGrid"/>
        <w:tblW w:w="0" w:type="auto"/>
        <w:tblLook w:val="04A0" w:firstRow="1" w:lastRow="0" w:firstColumn="1" w:lastColumn="0" w:noHBand="0" w:noVBand="1"/>
      </w:tblPr>
      <w:tblGrid>
        <w:gridCol w:w="9770"/>
      </w:tblGrid>
      <w:tr w:rsidR="005E66CD" w14:paraId="4843874B" w14:textId="77777777" w:rsidTr="006F3FE3">
        <w:tc>
          <w:tcPr>
            <w:tcW w:w="9770" w:type="dxa"/>
          </w:tcPr>
          <w:p w14:paraId="08D84557" w14:textId="77777777" w:rsidR="005E66CD" w:rsidRPr="00D77CCB" w:rsidRDefault="005E66CD" w:rsidP="00D77CCB">
            <w:pPr>
              <w:autoSpaceDE w:val="0"/>
              <w:autoSpaceDN w:val="0"/>
              <w:jc w:val="both"/>
              <w:rPr>
                <w:szCs w:val="20"/>
              </w:rPr>
            </w:pPr>
            <w:r w:rsidRPr="00D77CCB">
              <w:rPr>
                <w:b/>
                <w:bCs/>
                <w:szCs w:val="20"/>
                <w:highlight w:val="green"/>
              </w:rPr>
              <w:t>Agreement</w:t>
            </w:r>
          </w:p>
          <w:p w14:paraId="6BE8CF81" w14:textId="77777777" w:rsidR="005E66CD" w:rsidRPr="00D77CCB" w:rsidRDefault="005E66CD" w:rsidP="00D77CCB">
            <w:pPr>
              <w:pStyle w:val="0Maintext"/>
              <w:numPr>
                <w:ilvl w:val="0"/>
                <w:numId w:val="17"/>
              </w:numPr>
              <w:ind w:hanging="357"/>
              <w:rPr>
                <w:lang w:val="en-US" w:eastAsia="zh-CN"/>
              </w:rPr>
            </w:pPr>
            <w:r w:rsidRPr="00D77CCB">
              <w:rPr>
                <w:lang w:eastAsia="zh-CN"/>
              </w:rPr>
              <w:t>A CPE is transmitted from a CPE starting position before SL transmission within a COT, select one or both of the two options:</w:t>
            </w:r>
          </w:p>
          <w:p w14:paraId="5D6D6AD8" w14:textId="77777777" w:rsidR="005E66CD" w:rsidRPr="00D77CCB" w:rsidRDefault="005E66CD" w:rsidP="00D77CCB">
            <w:pPr>
              <w:pStyle w:val="0Maintext"/>
              <w:numPr>
                <w:ilvl w:val="1"/>
                <w:numId w:val="17"/>
              </w:numPr>
              <w:tabs>
                <w:tab w:val="left" w:pos="720"/>
              </w:tabs>
              <w:rPr>
                <w:lang w:val="en-US" w:eastAsia="zh-CN"/>
              </w:rPr>
            </w:pPr>
            <w:r w:rsidRPr="00D77CCB">
              <w:rPr>
                <w:lang w:val="en-US" w:eastAsia="zh-CN"/>
              </w:rPr>
              <w:t xml:space="preserve">Option 1: </w:t>
            </w:r>
            <w:r w:rsidRPr="00D77CCB">
              <w:rPr>
                <w:lang w:eastAsia="zh-CN"/>
              </w:rPr>
              <w:t>within the symbol just before the next AGC symbol</w:t>
            </w:r>
          </w:p>
          <w:p w14:paraId="49A8B85C" w14:textId="77777777" w:rsidR="005E66CD" w:rsidRPr="00D77CCB" w:rsidRDefault="005E66CD" w:rsidP="00D77CCB">
            <w:pPr>
              <w:pStyle w:val="0Maintext"/>
              <w:numPr>
                <w:ilvl w:val="1"/>
                <w:numId w:val="17"/>
              </w:numPr>
              <w:tabs>
                <w:tab w:val="left" w:pos="720"/>
              </w:tabs>
              <w:rPr>
                <w:lang w:val="en-US" w:eastAsia="zh-CN"/>
              </w:rPr>
            </w:pPr>
            <w:r w:rsidRPr="00D77CCB">
              <w:rPr>
                <w:lang w:eastAsia="zh-CN"/>
              </w:rPr>
              <w:t>Option 2: within at most 1, 2 or 4 symbols just before the next AGC symbol for 15, 30 or 60 kHz SCS, respectively</w:t>
            </w:r>
          </w:p>
          <w:p w14:paraId="68B57DBB" w14:textId="77777777" w:rsidR="005E66CD" w:rsidRPr="00D77CCB" w:rsidRDefault="005E66CD" w:rsidP="00D77CCB">
            <w:pPr>
              <w:pStyle w:val="0Maintext"/>
              <w:numPr>
                <w:ilvl w:val="1"/>
                <w:numId w:val="17"/>
              </w:numPr>
              <w:tabs>
                <w:tab w:val="left" w:pos="720"/>
              </w:tabs>
              <w:rPr>
                <w:lang w:val="en-US" w:eastAsia="zh-CN"/>
              </w:rPr>
            </w:pPr>
            <w:r w:rsidRPr="00D77CCB">
              <w:rPr>
                <w:lang w:val="en-US" w:eastAsia="zh-CN"/>
              </w:rPr>
              <w:t>FFS: whether Option 1 and Option 2 are both applicable and the conditions (e.g., Option 1 in case of COT sharing and Option 2 in case of initiating a COT)</w:t>
            </w:r>
          </w:p>
          <w:p w14:paraId="15A566BF" w14:textId="77777777" w:rsidR="005E66CD" w:rsidRPr="00D77CCB" w:rsidRDefault="005E66CD" w:rsidP="00D77CCB">
            <w:pPr>
              <w:pStyle w:val="0Maintext"/>
              <w:numPr>
                <w:ilvl w:val="1"/>
                <w:numId w:val="17"/>
              </w:numPr>
              <w:tabs>
                <w:tab w:val="left" w:pos="720"/>
              </w:tabs>
              <w:rPr>
                <w:lang w:val="en-US" w:eastAsia="zh-CN"/>
              </w:rPr>
            </w:pPr>
            <w:r w:rsidRPr="00D77CCB">
              <w:rPr>
                <w:rFonts w:eastAsia="DengXian"/>
                <w:lang w:val="en-US" w:eastAsia="zh-CN"/>
              </w:rPr>
              <w:t>FFS: which channel access type(s) is applicable for option 1 and option 2</w:t>
            </w:r>
          </w:p>
          <w:p w14:paraId="056371E0" w14:textId="77777777" w:rsidR="005E66CD" w:rsidRPr="00D77CCB" w:rsidRDefault="005E66CD" w:rsidP="00D77CCB">
            <w:pPr>
              <w:pStyle w:val="0Maintext"/>
              <w:numPr>
                <w:ilvl w:val="1"/>
                <w:numId w:val="17"/>
              </w:numPr>
              <w:tabs>
                <w:tab w:val="left" w:pos="720"/>
              </w:tabs>
              <w:rPr>
                <w:lang w:val="en-US" w:eastAsia="zh-CN"/>
              </w:rPr>
            </w:pPr>
            <w:r w:rsidRPr="00D77CCB">
              <w:rPr>
                <w:rFonts w:eastAsia="DengXian"/>
                <w:lang w:val="en-US" w:eastAsia="zh-CN"/>
              </w:rPr>
              <w:t>FFS: other details</w:t>
            </w:r>
          </w:p>
          <w:p w14:paraId="53145299" w14:textId="77777777" w:rsidR="005E66CD" w:rsidRPr="00D77CCB" w:rsidRDefault="005E66CD" w:rsidP="00D77CCB">
            <w:pPr>
              <w:pStyle w:val="0Maintext"/>
              <w:numPr>
                <w:ilvl w:val="0"/>
                <w:numId w:val="17"/>
              </w:numPr>
              <w:ind w:hanging="357"/>
              <w:rPr>
                <w:lang w:val="en-US" w:eastAsia="zh-CN"/>
              </w:rPr>
            </w:pPr>
            <w:r w:rsidRPr="00D77CCB">
              <w:rPr>
                <w:lang w:eastAsia="zh-CN"/>
              </w:rPr>
              <w:t>A single CPE starting position for PSFCH</w:t>
            </w:r>
          </w:p>
          <w:p w14:paraId="4DB1A893" w14:textId="77777777" w:rsidR="005E66CD" w:rsidRPr="00D77CCB" w:rsidRDefault="005E66CD" w:rsidP="00D77CCB">
            <w:pPr>
              <w:pStyle w:val="0Maintext"/>
              <w:numPr>
                <w:ilvl w:val="1"/>
                <w:numId w:val="17"/>
              </w:numPr>
              <w:ind w:hanging="357"/>
              <w:rPr>
                <w:lang w:val="en-US" w:eastAsia="zh-CN"/>
              </w:rPr>
            </w:pPr>
            <w:r w:rsidRPr="009A2F34">
              <w:rPr>
                <w:highlight w:val="yellow"/>
                <w:lang w:val="en-US" w:eastAsia="zh-CN"/>
              </w:rPr>
              <w:t>FFS CPE starting position and whether it should be (pre-)configured in each RP, pre-defined or indicated</w:t>
            </w:r>
          </w:p>
          <w:p w14:paraId="339CE5F2" w14:textId="77777777" w:rsidR="005E66CD" w:rsidRPr="00D77CCB" w:rsidRDefault="005E66CD" w:rsidP="00D77CCB">
            <w:pPr>
              <w:pStyle w:val="0Maintext"/>
              <w:numPr>
                <w:ilvl w:val="1"/>
                <w:numId w:val="17"/>
              </w:numPr>
              <w:ind w:hanging="357"/>
              <w:rPr>
                <w:lang w:val="en-US" w:eastAsia="zh-CN"/>
              </w:rPr>
            </w:pPr>
            <w:r w:rsidRPr="00D77CCB">
              <w:rPr>
                <w:lang w:val="en-US" w:eastAsia="zh-CN"/>
              </w:rPr>
              <w:lastRenderedPageBreak/>
              <w:t>FFS other details (e.g., indication granularity)</w:t>
            </w:r>
          </w:p>
          <w:p w14:paraId="252E46E3" w14:textId="77777777" w:rsidR="005E66CD" w:rsidRPr="00D77CCB" w:rsidRDefault="005E66CD" w:rsidP="00D77CCB">
            <w:pPr>
              <w:pStyle w:val="0Maintext"/>
              <w:numPr>
                <w:ilvl w:val="1"/>
                <w:numId w:val="17"/>
              </w:numPr>
              <w:ind w:hanging="357"/>
              <w:rPr>
                <w:lang w:val="en-US" w:eastAsia="zh-CN"/>
              </w:rPr>
            </w:pPr>
            <w:r w:rsidRPr="00D77CCB">
              <w:rPr>
                <w:rFonts w:eastAsia="DengXian"/>
                <w:lang w:val="en-US" w:eastAsia="zh-CN"/>
              </w:rPr>
              <w:t>Note: value 0 is a candidate</w:t>
            </w:r>
          </w:p>
          <w:p w14:paraId="7B62415C" w14:textId="77777777" w:rsidR="005E66CD" w:rsidRPr="00D77CCB" w:rsidRDefault="005E66CD" w:rsidP="00D77CCB">
            <w:pPr>
              <w:pStyle w:val="0Maintext"/>
              <w:numPr>
                <w:ilvl w:val="0"/>
                <w:numId w:val="17"/>
              </w:numPr>
              <w:rPr>
                <w:lang w:val="en-US" w:eastAsia="zh-CN"/>
              </w:rPr>
            </w:pPr>
            <w:r w:rsidRPr="00D77CCB">
              <w:rPr>
                <w:lang w:eastAsia="zh-CN"/>
              </w:rPr>
              <w:t>At least one CPE starting position for S-SSB</w:t>
            </w:r>
          </w:p>
          <w:p w14:paraId="037270E5" w14:textId="77777777" w:rsidR="005E66CD" w:rsidRPr="009A2F34" w:rsidRDefault="005E66CD" w:rsidP="00D77CCB">
            <w:pPr>
              <w:pStyle w:val="0Maintext"/>
              <w:numPr>
                <w:ilvl w:val="1"/>
                <w:numId w:val="17"/>
              </w:numPr>
              <w:ind w:hanging="357"/>
              <w:rPr>
                <w:highlight w:val="yellow"/>
                <w:lang w:val="en-US" w:eastAsia="zh-CN"/>
              </w:rPr>
            </w:pPr>
            <w:r w:rsidRPr="009A2F34">
              <w:rPr>
                <w:highlight w:val="yellow"/>
                <w:lang w:val="en-US" w:eastAsia="zh-CN"/>
              </w:rPr>
              <w:t>FFS CPE starting position should be (pre-)configured, pre-defined or indicated</w:t>
            </w:r>
          </w:p>
          <w:p w14:paraId="5861A814" w14:textId="77777777" w:rsidR="005E66CD" w:rsidRPr="009A2F34" w:rsidRDefault="005E66CD" w:rsidP="00D77CCB">
            <w:pPr>
              <w:pStyle w:val="0Maintext"/>
              <w:numPr>
                <w:ilvl w:val="1"/>
                <w:numId w:val="17"/>
              </w:numPr>
              <w:ind w:hanging="357"/>
              <w:rPr>
                <w:highlight w:val="yellow"/>
                <w:lang w:val="en-US" w:eastAsia="zh-CN"/>
              </w:rPr>
            </w:pPr>
            <w:r w:rsidRPr="009A2F34">
              <w:rPr>
                <w:highlight w:val="yellow"/>
                <w:lang w:val="en-US" w:eastAsia="zh-CN"/>
              </w:rPr>
              <w:t>FFS: Whether multiple CPE starting positions should be (pre-)configured, pre-defined or indicated</w:t>
            </w:r>
          </w:p>
          <w:p w14:paraId="3579EB85" w14:textId="77777777" w:rsidR="005E66CD" w:rsidRPr="009A2F34" w:rsidRDefault="005E66CD" w:rsidP="00D77CCB">
            <w:pPr>
              <w:pStyle w:val="0Maintext"/>
              <w:numPr>
                <w:ilvl w:val="1"/>
                <w:numId w:val="17"/>
              </w:numPr>
              <w:ind w:hanging="357"/>
              <w:rPr>
                <w:highlight w:val="yellow"/>
                <w:lang w:val="en-US" w:eastAsia="zh-CN"/>
              </w:rPr>
            </w:pPr>
            <w:r w:rsidRPr="009A2F34">
              <w:rPr>
                <w:highlight w:val="yellow"/>
                <w:lang w:val="en-US" w:eastAsia="zh-CN"/>
              </w:rPr>
              <w:t xml:space="preserve">FFS CPE starting positions for the R16 S-SSB and the additional S-SSBs </w:t>
            </w:r>
          </w:p>
          <w:p w14:paraId="214D2882" w14:textId="77777777" w:rsidR="005E66CD" w:rsidRPr="00D77CCB" w:rsidRDefault="005E66CD" w:rsidP="00D77CCB">
            <w:pPr>
              <w:pStyle w:val="0Maintext"/>
              <w:numPr>
                <w:ilvl w:val="1"/>
                <w:numId w:val="17"/>
              </w:numPr>
              <w:ind w:hanging="357"/>
              <w:rPr>
                <w:lang w:val="en-US" w:eastAsia="zh-CN"/>
              </w:rPr>
            </w:pPr>
            <w:r w:rsidRPr="00D77CCB">
              <w:rPr>
                <w:rFonts w:eastAsia="DengXian"/>
                <w:lang w:val="en-US" w:eastAsia="zh-CN"/>
              </w:rPr>
              <w:t>Note: value 0 is a candidate</w:t>
            </w:r>
          </w:p>
          <w:p w14:paraId="2817B8E1" w14:textId="77777777" w:rsidR="005E66CD" w:rsidRPr="009A2F34" w:rsidRDefault="005E66CD" w:rsidP="00D77CCB">
            <w:pPr>
              <w:pStyle w:val="0Maintext"/>
              <w:numPr>
                <w:ilvl w:val="0"/>
                <w:numId w:val="17"/>
              </w:numPr>
              <w:ind w:hanging="357"/>
              <w:rPr>
                <w:lang w:val="en-US" w:eastAsia="zh-CN"/>
              </w:rPr>
            </w:pPr>
            <w:r w:rsidRPr="009A2F34">
              <w:rPr>
                <w:lang w:eastAsia="zh-CN"/>
              </w:rPr>
              <w:t>One or multiple CPE starting positions can be (pre-)configured in each resource pool for PSSCH/PSCCH</w:t>
            </w:r>
          </w:p>
          <w:p w14:paraId="311C4550" w14:textId="77777777" w:rsidR="005E66CD" w:rsidRPr="009A2F34" w:rsidRDefault="005E66CD" w:rsidP="00D77CCB">
            <w:pPr>
              <w:pStyle w:val="0Maintext"/>
              <w:numPr>
                <w:ilvl w:val="1"/>
                <w:numId w:val="17"/>
              </w:numPr>
              <w:rPr>
                <w:lang w:val="en-US" w:eastAsia="zh-CN"/>
              </w:rPr>
            </w:pPr>
            <w:r w:rsidRPr="009A2F34">
              <w:rPr>
                <w:lang w:val="en-US" w:eastAsia="zh-CN"/>
              </w:rPr>
              <w:t xml:space="preserve">When multiple CPE starting positions are (pre-)configured, </w:t>
            </w:r>
          </w:p>
          <w:p w14:paraId="249BE308" w14:textId="77777777" w:rsidR="005E66CD" w:rsidRPr="009A2F34" w:rsidRDefault="005E66CD" w:rsidP="00D77CCB">
            <w:pPr>
              <w:pStyle w:val="0Maintext"/>
              <w:numPr>
                <w:ilvl w:val="2"/>
                <w:numId w:val="17"/>
              </w:numPr>
              <w:tabs>
                <w:tab w:val="clear" w:pos="2160"/>
              </w:tabs>
              <w:rPr>
                <w:lang w:val="en-US" w:eastAsia="zh-CN"/>
              </w:rPr>
            </w:pPr>
            <w:r w:rsidRPr="009A2F34">
              <w:rPr>
                <w:lang w:val="en-US" w:eastAsia="zh-CN"/>
              </w:rPr>
              <w:t xml:space="preserve">FFS whether/how to define a </w:t>
            </w:r>
            <w:proofErr w:type="gramStart"/>
            <w:r w:rsidRPr="009A2F34">
              <w:rPr>
                <w:lang w:val="en-US" w:eastAsia="zh-CN"/>
              </w:rPr>
              <w:t>criteria</w:t>
            </w:r>
            <w:proofErr w:type="gramEnd"/>
            <w:r w:rsidRPr="009A2F34">
              <w:rPr>
                <w:lang w:val="en-US" w:eastAsia="zh-CN"/>
              </w:rPr>
              <w:t xml:space="preserve"> for selecting a default CPE starting position (e.g., according to partial/full RB set allocation, resource reservation information, within or outside of a COT, etc.)</w:t>
            </w:r>
          </w:p>
          <w:p w14:paraId="0B618300" w14:textId="77777777" w:rsidR="005E66CD" w:rsidRPr="009A2F34" w:rsidRDefault="005E66CD" w:rsidP="00D77CCB">
            <w:pPr>
              <w:pStyle w:val="0Maintext"/>
              <w:numPr>
                <w:ilvl w:val="2"/>
                <w:numId w:val="17"/>
              </w:numPr>
              <w:tabs>
                <w:tab w:val="clear" w:pos="2160"/>
              </w:tabs>
              <w:rPr>
                <w:lang w:val="en-US" w:eastAsia="zh-CN"/>
              </w:rPr>
            </w:pPr>
            <w:r w:rsidRPr="009A2F34">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6EB495A" w14:textId="77777777" w:rsidR="005E66CD" w:rsidRPr="009A2F34" w:rsidRDefault="005E66CD" w:rsidP="00D77CCB">
            <w:pPr>
              <w:pStyle w:val="0Maintext"/>
              <w:numPr>
                <w:ilvl w:val="1"/>
                <w:numId w:val="17"/>
              </w:numPr>
              <w:rPr>
                <w:lang w:val="en-US" w:eastAsia="zh-CN"/>
              </w:rPr>
            </w:pPr>
            <w:r w:rsidRPr="009A2F34">
              <w:rPr>
                <w:lang w:val="en-US" w:eastAsia="zh-CN"/>
              </w:rPr>
              <w:t>FFS other details</w:t>
            </w:r>
          </w:p>
          <w:p w14:paraId="7B69DDEE" w14:textId="77777777" w:rsidR="005E66CD" w:rsidRPr="000F1F4D" w:rsidRDefault="005E66CD" w:rsidP="00D77CCB">
            <w:pPr>
              <w:autoSpaceDE w:val="0"/>
              <w:autoSpaceDN w:val="0"/>
              <w:jc w:val="both"/>
              <w:rPr>
                <w:b/>
                <w:bCs/>
                <w:szCs w:val="20"/>
                <w:highlight w:val="green"/>
              </w:rPr>
            </w:pPr>
          </w:p>
          <w:p w14:paraId="762CA95A" w14:textId="77777777" w:rsidR="000F1F4D" w:rsidRPr="000F1F4D" w:rsidRDefault="000F1F4D" w:rsidP="000F1F4D">
            <w:pPr>
              <w:autoSpaceDE w:val="0"/>
              <w:autoSpaceDN w:val="0"/>
              <w:jc w:val="both"/>
              <w:rPr>
                <w:szCs w:val="20"/>
              </w:rPr>
            </w:pPr>
            <w:r w:rsidRPr="000F1F4D">
              <w:rPr>
                <w:b/>
                <w:bCs/>
                <w:szCs w:val="20"/>
                <w:highlight w:val="green"/>
              </w:rPr>
              <w:t>Agreement</w:t>
            </w:r>
          </w:p>
          <w:p w14:paraId="2A69EA84" w14:textId="77777777" w:rsidR="000F1F4D" w:rsidRPr="000F1F4D" w:rsidRDefault="000F1F4D" w:rsidP="000F1F4D">
            <w:pPr>
              <w:rPr>
                <w:bCs/>
                <w:color w:val="000000"/>
                <w:szCs w:val="20"/>
              </w:rPr>
            </w:pPr>
            <w:r w:rsidRPr="000F1F4D">
              <w:rPr>
                <w:bCs/>
                <w:color w:val="000000"/>
                <w:szCs w:val="20"/>
              </w:rPr>
              <w:t>When UE performs Type 1 channel access to initiate a COT for PSCCH/PSSCH transmission:</w:t>
            </w:r>
          </w:p>
          <w:p w14:paraId="3C569781" w14:textId="77777777" w:rsidR="000F1F4D" w:rsidRPr="000F1F4D" w:rsidRDefault="000F1F4D" w:rsidP="000F1F4D">
            <w:pPr>
              <w:pStyle w:val="ListParagraph"/>
              <w:numPr>
                <w:ilvl w:val="0"/>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Scheme 1: The UE selects the (pre-)configured default CPE starting position.</w:t>
            </w:r>
          </w:p>
          <w:p w14:paraId="60FF09A0" w14:textId="77777777" w:rsidR="000F1F4D" w:rsidRPr="000F1F4D" w:rsidRDefault="000F1F4D" w:rsidP="000F1F4D">
            <w:pPr>
              <w:pStyle w:val="ListParagraph"/>
              <w:numPr>
                <w:ilvl w:val="0"/>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Scheme 2: A CPE starting position is randomly selected among one or multiple CPE starting candidate positions (pre-)configured per priority of the PSCCH/PSSCH transmission</w:t>
            </w:r>
          </w:p>
          <w:p w14:paraId="33213031" w14:textId="77777777" w:rsidR="000F1F4D" w:rsidRPr="000F1F4D" w:rsidRDefault="000F1F4D" w:rsidP="000F1F4D">
            <w:pPr>
              <w:pStyle w:val="ListParagraph"/>
              <w:numPr>
                <w:ilvl w:val="1"/>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The mapping one or multiple CPE starting positions per priority can be up to (pre-)configuration.</w:t>
            </w:r>
          </w:p>
          <w:p w14:paraId="1B42A550" w14:textId="77777777" w:rsidR="000F1F4D" w:rsidRPr="000F1F4D" w:rsidRDefault="000F1F4D" w:rsidP="000F1F4D">
            <w:pPr>
              <w:pStyle w:val="ListParagraph"/>
              <w:numPr>
                <w:ilvl w:val="1"/>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FFS: whether the priority should be the L1 priority or CAPC (to be down-selected in RAN1#114)</w:t>
            </w:r>
          </w:p>
          <w:p w14:paraId="66CCBBE9" w14:textId="77777777" w:rsidR="000F1F4D" w:rsidRPr="000F1F4D" w:rsidRDefault="000F1F4D" w:rsidP="000F1F4D">
            <w:pPr>
              <w:pStyle w:val="ListParagraph"/>
              <w:numPr>
                <w:ilvl w:val="0"/>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For partial and full RB set resource allocations</w:t>
            </w:r>
          </w:p>
          <w:p w14:paraId="5751CF48" w14:textId="77777777" w:rsidR="000F1F4D" w:rsidRPr="000F1F4D" w:rsidRDefault="000F1F4D" w:rsidP="000F1F4D">
            <w:pPr>
              <w:pStyle w:val="ListParagraph"/>
              <w:numPr>
                <w:ilvl w:val="1"/>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If a resource reservation is transmitted or resource reservations is detected for the slot and the RB set(s) of the intended PSCCH/PSSCH transmission, Scheme 1 is applied; otherwise, Scheme 2 is applied</w:t>
            </w:r>
          </w:p>
          <w:p w14:paraId="7889DDBC" w14:textId="77777777" w:rsidR="000F1F4D" w:rsidRPr="000F1F4D" w:rsidRDefault="000F1F4D" w:rsidP="000F1F4D">
            <w:pPr>
              <w:pStyle w:val="ListParagraph"/>
              <w:numPr>
                <w:ilvl w:val="1"/>
                <w:numId w:val="51"/>
              </w:numPr>
              <w:ind w:firstLineChars="0"/>
              <w:rPr>
                <w:rFonts w:ascii="Times New Roman" w:hAnsi="Times New Roman"/>
                <w:bCs/>
                <w:color w:val="000000"/>
                <w:sz w:val="20"/>
                <w:szCs w:val="20"/>
              </w:rPr>
            </w:pPr>
            <w:r w:rsidRPr="000F1F4D">
              <w:rPr>
                <w:rFonts w:ascii="Times New Roman" w:hAnsi="Times New Roman"/>
                <w:bCs/>
                <w:color w:val="000000"/>
                <w:sz w:val="20"/>
                <w:szCs w:val="20"/>
              </w:rPr>
              <w:t>FFS: other conditions to determine whether to use scheme 1 or scheme 2</w:t>
            </w:r>
          </w:p>
          <w:p w14:paraId="5C0C7AAB" w14:textId="77777777" w:rsidR="000F1F4D" w:rsidRPr="000F1F4D" w:rsidRDefault="000F1F4D" w:rsidP="000F1F4D">
            <w:pPr>
              <w:pStyle w:val="ListParagraph"/>
              <w:numPr>
                <w:ilvl w:val="1"/>
                <w:numId w:val="51"/>
              </w:numPr>
              <w:ind w:firstLineChars="0"/>
              <w:rPr>
                <w:rFonts w:ascii="Times New Roman" w:hAnsi="Times New Roman"/>
                <w:bCs/>
                <w:color w:val="000000"/>
                <w:sz w:val="20"/>
                <w:szCs w:val="20"/>
              </w:rPr>
            </w:pPr>
            <w:r w:rsidRPr="000F1F4D">
              <w:rPr>
                <w:rFonts w:ascii="Times New Roman" w:hAnsi="Times New Roman" w:hint="eastAsia"/>
                <w:bCs/>
                <w:color w:val="000000"/>
                <w:sz w:val="20"/>
                <w:szCs w:val="20"/>
              </w:rPr>
              <w:t>F</w:t>
            </w:r>
            <w:r w:rsidRPr="000F1F4D">
              <w:rPr>
                <w:rFonts w:ascii="Times New Roman" w:hAnsi="Times New Roman"/>
                <w:bCs/>
                <w:color w:val="000000"/>
                <w:sz w:val="20"/>
                <w:szCs w:val="20"/>
              </w:rPr>
              <w:t>FS: further enhancements for the full RB set case</w:t>
            </w:r>
          </w:p>
          <w:p w14:paraId="3C06034E" w14:textId="77777777" w:rsidR="00D77CCB" w:rsidRPr="000F1F4D" w:rsidRDefault="00D77CCB" w:rsidP="009A2F34">
            <w:pPr>
              <w:autoSpaceDE w:val="0"/>
              <w:autoSpaceDN w:val="0"/>
              <w:jc w:val="both"/>
              <w:rPr>
                <w:color w:val="000000"/>
                <w:szCs w:val="20"/>
              </w:rPr>
            </w:pPr>
          </w:p>
          <w:p w14:paraId="4DB997BC" w14:textId="77777777" w:rsidR="000F1F4D" w:rsidRPr="000F1F4D" w:rsidRDefault="000F1F4D" w:rsidP="000F1F4D">
            <w:pPr>
              <w:autoSpaceDE w:val="0"/>
              <w:autoSpaceDN w:val="0"/>
              <w:jc w:val="both"/>
              <w:rPr>
                <w:rFonts w:eastAsia="MS PGothic"/>
                <w:szCs w:val="20"/>
                <w:lang w:eastAsia="ja-JP"/>
              </w:rPr>
            </w:pPr>
            <w:r w:rsidRPr="000F1F4D">
              <w:rPr>
                <w:b/>
                <w:bCs/>
                <w:szCs w:val="20"/>
                <w:highlight w:val="green"/>
              </w:rPr>
              <w:t>Agreement</w:t>
            </w:r>
          </w:p>
          <w:p w14:paraId="63FEDD50" w14:textId="77777777" w:rsidR="000F1F4D" w:rsidRPr="000F1F4D" w:rsidRDefault="000F1F4D" w:rsidP="000F1F4D">
            <w:pPr>
              <w:pStyle w:val="ListParagraph"/>
              <w:ind w:firstLineChars="0" w:firstLine="0"/>
              <w:rPr>
                <w:rFonts w:ascii="Times New Roman" w:hAnsi="Times New Roman"/>
                <w:color w:val="000000"/>
                <w:sz w:val="20"/>
                <w:szCs w:val="20"/>
              </w:rPr>
            </w:pPr>
            <w:bookmarkStart w:id="4" w:name="_Hlk142610402"/>
            <w:r w:rsidRPr="000F1F4D">
              <w:rPr>
                <w:rFonts w:ascii="Times New Roman" w:hAnsi="Times New Roman"/>
                <w:color w:val="000000"/>
                <w:sz w:val="20"/>
                <w:szCs w:val="20"/>
              </w:rPr>
              <w:t xml:space="preserve">When UE performs Type 2 channel access to start transmitting within a shared COT </w:t>
            </w:r>
            <w:bookmarkEnd w:id="4"/>
            <w:r w:rsidRPr="000F1F4D">
              <w:rPr>
                <w:rFonts w:ascii="Times New Roman" w:hAnsi="Times New Roman"/>
                <w:color w:val="000000"/>
                <w:sz w:val="20"/>
                <w:szCs w:val="20"/>
              </w:rPr>
              <w:t>(to be further studied and down-selected in RAN1#114):</w:t>
            </w:r>
          </w:p>
          <w:p w14:paraId="437D33FB" w14:textId="77777777" w:rsidR="000F1F4D" w:rsidRPr="000F1F4D" w:rsidRDefault="000F1F4D" w:rsidP="000F1F4D">
            <w:pPr>
              <w:pStyle w:val="ListParagraph"/>
              <w:numPr>
                <w:ilvl w:val="0"/>
                <w:numId w:val="51"/>
              </w:numPr>
              <w:ind w:firstLineChars="0"/>
              <w:rPr>
                <w:rFonts w:ascii="Times New Roman" w:hAnsi="Times New Roman"/>
                <w:color w:val="000000"/>
                <w:sz w:val="20"/>
                <w:szCs w:val="20"/>
                <w:highlight w:val="yellow"/>
              </w:rPr>
            </w:pPr>
            <w:r w:rsidRPr="000F1F4D">
              <w:rPr>
                <w:rFonts w:ascii="Times New Roman" w:hAnsi="Times New Roman"/>
                <w:color w:val="000000"/>
                <w:sz w:val="20"/>
                <w:szCs w:val="20"/>
                <w:highlight w:val="yellow"/>
              </w:rPr>
              <w:t>Alt. 1: Use the method for using CPE for the case when UE performs Type 1 channel access to initiate a COT for PSCCH/PSSCH transmission</w:t>
            </w:r>
          </w:p>
          <w:p w14:paraId="35400FEE" w14:textId="77777777" w:rsidR="000F1F4D" w:rsidRPr="000F1F4D" w:rsidRDefault="000F1F4D" w:rsidP="000F1F4D">
            <w:pPr>
              <w:pStyle w:val="ListParagraph"/>
              <w:numPr>
                <w:ilvl w:val="0"/>
                <w:numId w:val="51"/>
              </w:numPr>
              <w:ind w:firstLineChars="0"/>
              <w:rPr>
                <w:rFonts w:ascii="Times New Roman" w:hAnsi="Times New Roman"/>
                <w:color w:val="000000"/>
                <w:sz w:val="20"/>
                <w:szCs w:val="20"/>
                <w:highlight w:val="yellow"/>
              </w:rPr>
            </w:pPr>
            <w:r w:rsidRPr="000F1F4D">
              <w:rPr>
                <w:rFonts w:ascii="Times New Roman" w:hAnsi="Times New Roman"/>
                <w:color w:val="000000"/>
                <w:sz w:val="20"/>
                <w:szCs w:val="20"/>
                <w:highlight w:val="yellow"/>
              </w:rPr>
              <w:t>Alt. 2: Use only the (pre-)configured default CPE starting position</w:t>
            </w:r>
          </w:p>
          <w:p w14:paraId="75AFFEF1" w14:textId="77777777" w:rsidR="000F1F4D" w:rsidRPr="000F1F4D" w:rsidRDefault="000F1F4D" w:rsidP="000F1F4D">
            <w:pPr>
              <w:pStyle w:val="ListParagraph"/>
              <w:numPr>
                <w:ilvl w:val="0"/>
                <w:numId w:val="51"/>
              </w:numPr>
              <w:ind w:firstLineChars="0"/>
              <w:rPr>
                <w:rFonts w:ascii="Times New Roman" w:hAnsi="Times New Roman"/>
                <w:color w:val="000000"/>
                <w:sz w:val="20"/>
                <w:szCs w:val="20"/>
                <w:highlight w:val="yellow"/>
              </w:rPr>
            </w:pPr>
            <w:r w:rsidRPr="000F1F4D">
              <w:rPr>
                <w:rFonts w:ascii="Times New Roman" w:hAnsi="Times New Roman"/>
                <w:color w:val="000000"/>
                <w:sz w:val="20"/>
                <w:szCs w:val="20"/>
                <w:highlight w:val="yellow"/>
              </w:rPr>
              <w:t>Alt. 3: use CPE to make the gap smaller or equal 16us</w:t>
            </w:r>
          </w:p>
          <w:p w14:paraId="4CA09A12" w14:textId="0711F401" w:rsidR="000F1F4D" w:rsidRPr="000F1F4D" w:rsidRDefault="000F1F4D" w:rsidP="000F1F4D">
            <w:pPr>
              <w:pStyle w:val="ListParagraph"/>
              <w:numPr>
                <w:ilvl w:val="0"/>
                <w:numId w:val="51"/>
              </w:numPr>
              <w:spacing w:after="120"/>
              <w:ind w:firstLineChars="0"/>
              <w:rPr>
                <w:rFonts w:ascii="Times New Roman" w:hAnsi="Times New Roman"/>
                <w:color w:val="000000"/>
                <w:szCs w:val="20"/>
              </w:rPr>
            </w:pPr>
            <w:r w:rsidRPr="000F1F4D">
              <w:rPr>
                <w:rFonts w:ascii="Times New Roman" w:hAnsi="Times New Roman"/>
                <w:color w:val="000000"/>
                <w:sz w:val="20"/>
                <w:szCs w:val="20"/>
                <w:highlight w:val="yellow"/>
              </w:rPr>
              <w:t>Alt. 4: others</w:t>
            </w:r>
          </w:p>
        </w:tc>
      </w:tr>
    </w:tbl>
    <w:p w14:paraId="335D293C" w14:textId="65C2E965" w:rsidR="00DC1D39" w:rsidRPr="005E2FC9" w:rsidRDefault="00C33F30" w:rsidP="00777D14">
      <w:pPr>
        <w:spacing w:before="240" w:after="120"/>
        <w:jc w:val="both"/>
        <w:rPr>
          <w:rFonts w:ascii="Arial" w:hAnsi="Arial" w:cs="Arial"/>
          <w:color w:val="000000" w:themeColor="text1"/>
          <w:szCs w:val="20"/>
        </w:rPr>
      </w:pPr>
      <w:r w:rsidRPr="005E2FC9">
        <w:rPr>
          <w:rFonts w:ascii="Arial" w:hAnsi="Arial" w:cs="Arial"/>
          <w:color w:val="000000" w:themeColor="text1"/>
          <w:szCs w:val="20"/>
        </w:rPr>
        <w:lastRenderedPageBreak/>
        <w:t xml:space="preserve">Regarding the </w:t>
      </w:r>
      <w:r w:rsidR="000F1F4D" w:rsidRPr="005E2FC9">
        <w:rPr>
          <w:rFonts w:ascii="Arial" w:hAnsi="Arial" w:cs="Arial"/>
          <w:color w:val="000000" w:themeColor="text1"/>
          <w:szCs w:val="20"/>
        </w:rPr>
        <w:t xml:space="preserve">remaining issue on how to determine </w:t>
      </w:r>
      <w:r w:rsidR="005E2FC9" w:rsidRPr="005E2FC9">
        <w:rPr>
          <w:rFonts w:ascii="Arial" w:hAnsi="Arial" w:cs="Arial"/>
          <w:color w:val="000000" w:themeColor="text1"/>
          <w:szCs w:val="20"/>
        </w:rPr>
        <w:t>a</w:t>
      </w:r>
      <w:r w:rsidR="000F1F4D" w:rsidRPr="005E2FC9">
        <w:rPr>
          <w:rFonts w:ascii="Arial" w:hAnsi="Arial" w:cs="Arial"/>
          <w:color w:val="000000" w:themeColor="text1"/>
          <w:szCs w:val="20"/>
        </w:rPr>
        <w:t xml:space="preserve"> CPE starting position when UE performs Type 2 channel access to start a PSCCH/PSSCH transmitting within a shared COT, </w:t>
      </w:r>
    </w:p>
    <w:p w14:paraId="69E35BE3" w14:textId="3D754569" w:rsidR="00777D14" w:rsidRPr="00954D94" w:rsidRDefault="005E2FC9" w:rsidP="001852FF">
      <w:pPr>
        <w:pStyle w:val="ListParagraph"/>
        <w:numPr>
          <w:ilvl w:val="0"/>
          <w:numId w:val="51"/>
        </w:numPr>
        <w:spacing w:after="120"/>
        <w:ind w:firstLineChars="0"/>
        <w:jc w:val="both"/>
        <w:rPr>
          <w:rFonts w:ascii="Arial" w:hAnsi="Arial" w:cs="Arial"/>
          <w:color w:val="000000" w:themeColor="text1"/>
          <w:sz w:val="20"/>
          <w:szCs w:val="20"/>
        </w:rPr>
      </w:pPr>
      <w:r w:rsidRPr="00954D94">
        <w:rPr>
          <w:rFonts w:ascii="Arial" w:hAnsi="Arial" w:cs="Arial"/>
          <w:color w:val="000000" w:themeColor="text1"/>
          <w:sz w:val="20"/>
          <w:szCs w:val="20"/>
        </w:rPr>
        <w:t>When UE performs PSCCH/PSSCH transmission in a slot within a shared COT, the same slot could be a slot where another UE performs a transmission from using Type 1 channel access. Therefore, to avoid the inter-UE blocking between them, a same CPE starting position should be used.</w:t>
      </w:r>
    </w:p>
    <w:p w14:paraId="42417A39" w14:textId="662338B2" w:rsidR="005E2FC9" w:rsidRPr="00954D94" w:rsidRDefault="005E2FC9" w:rsidP="001852FF">
      <w:pPr>
        <w:pStyle w:val="ListParagraph"/>
        <w:numPr>
          <w:ilvl w:val="0"/>
          <w:numId w:val="51"/>
        </w:numPr>
        <w:spacing w:after="120"/>
        <w:ind w:firstLineChars="0"/>
        <w:jc w:val="both"/>
        <w:rPr>
          <w:rFonts w:ascii="Arial" w:hAnsi="Arial" w:cs="Arial"/>
          <w:color w:val="000000" w:themeColor="text1"/>
          <w:sz w:val="20"/>
          <w:szCs w:val="20"/>
        </w:rPr>
      </w:pPr>
      <w:r w:rsidRPr="00954D94">
        <w:rPr>
          <w:rFonts w:ascii="Arial" w:hAnsi="Arial" w:cs="Arial"/>
          <w:color w:val="000000" w:themeColor="text1"/>
          <w:sz w:val="20"/>
          <w:szCs w:val="20"/>
        </w:rPr>
        <w:t xml:space="preserve">Since it is agreed that a COT initiating UE should determine the CPE starting position based on whether a resource reservation is transmitted or resource reservation is detected for the slot and the RB set(s), the same </w:t>
      </w:r>
      <w:r w:rsidR="001852FF" w:rsidRPr="00954D94">
        <w:rPr>
          <w:rFonts w:ascii="Arial" w:hAnsi="Arial" w:cs="Arial"/>
          <w:color w:val="000000" w:themeColor="text1"/>
          <w:sz w:val="20"/>
          <w:szCs w:val="20"/>
        </w:rPr>
        <w:t>principle</w:t>
      </w:r>
      <w:r w:rsidRPr="00954D94">
        <w:rPr>
          <w:rFonts w:ascii="Arial" w:hAnsi="Arial" w:cs="Arial"/>
          <w:color w:val="000000" w:themeColor="text1"/>
          <w:sz w:val="20"/>
          <w:szCs w:val="20"/>
        </w:rPr>
        <w:t xml:space="preserve"> </w:t>
      </w:r>
      <w:r w:rsidR="001852FF" w:rsidRPr="00954D94">
        <w:rPr>
          <w:rFonts w:ascii="Arial" w:hAnsi="Arial" w:cs="Arial"/>
          <w:color w:val="000000" w:themeColor="text1"/>
          <w:sz w:val="20"/>
          <w:szCs w:val="20"/>
        </w:rPr>
        <w:t xml:space="preserve">/ </w:t>
      </w:r>
      <w:r w:rsidRPr="00954D94">
        <w:rPr>
          <w:rFonts w:ascii="Arial" w:hAnsi="Arial" w:cs="Arial"/>
          <w:color w:val="000000" w:themeColor="text1"/>
          <w:sz w:val="20"/>
          <w:szCs w:val="20"/>
        </w:rPr>
        <w:t>mechanism should be used by a UE within a shared COT, such that they will use the same CPE starting position or to achieve collision avoidance.</w:t>
      </w:r>
    </w:p>
    <w:p w14:paraId="51F41A4D" w14:textId="36478FF4" w:rsidR="001852FF" w:rsidRPr="00954D94" w:rsidRDefault="001852FF" w:rsidP="00777D14">
      <w:pPr>
        <w:pStyle w:val="ListParagraph"/>
        <w:numPr>
          <w:ilvl w:val="0"/>
          <w:numId w:val="51"/>
        </w:numPr>
        <w:spacing w:after="240"/>
        <w:ind w:firstLineChars="0"/>
        <w:jc w:val="both"/>
        <w:rPr>
          <w:rFonts w:ascii="Arial" w:hAnsi="Arial" w:cs="Arial"/>
          <w:color w:val="000000" w:themeColor="text1"/>
          <w:sz w:val="20"/>
          <w:szCs w:val="20"/>
        </w:rPr>
      </w:pPr>
      <w:r w:rsidRPr="00954D94">
        <w:rPr>
          <w:rFonts w:ascii="Arial" w:hAnsi="Arial" w:cs="Arial"/>
          <w:color w:val="000000" w:themeColor="text1"/>
          <w:sz w:val="20"/>
          <w:szCs w:val="20"/>
        </w:rPr>
        <w:t xml:space="preserve">Alternatively, </w:t>
      </w:r>
      <w:r w:rsidR="00954D94" w:rsidRPr="00954D94">
        <w:rPr>
          <w:rFonts w:ascii="Arial" w:hAnsi="Arial" w:cs="Arial"/>
          <w:color w:val="000000" w:themeColor="text1"/>
          <w:sz w:val="20"/>
          <w:szCs w:val="20"/>
        </w:rPr>
        <w:t xml:space="preserve">since the UE is transmitting a PSCCH/PSSCH within a shared COT, it is likely the transmission has already been previously reserved. In this case, a (pre-)configured default CPE starting position can be used. </w:t>
      </w:r>
    </w:p>
    <w:p w14:paraId="01D87779" w14:textId="694F8755" w:rsidR="00856B31" w:rsidRDefault="00856B31" w:rsidP="00002F5E">
      <w:pPr>
        <w:spacing w:after="60"/>
        <w:jc w:val="both"/>
        <w:rPr>
          <w:rFonts w:ascii="Arial" w:hAnsi="Arial" w:cs="Arial"/>
          <w:b/>
          <w:bCs/>
          <w:i/>
          <w:iCs/>
          <w:color w:val="000000" w:themeColor="text1"/>
          <w:szCs w:val="20"/>
        </w:rPr>
      </w:pPr>
      <w:r w:rsidRPr="00BB67C5">
        <w:rPr>
          <w:rFonts w:ascii="Arial" w:hAnsi="Arial" w:cs="Arial"/>
          <w:b/>
          <w:bCs/>
          <w:i/>
          <w:iCs/>
          <w:color w:val="000000" w:themeColor="text1"/>
          <w:szCs w:val="20"/>
        </w:rPr>
        <w:t xml:space="preserve">Proposal </w:t>
      </w:r>
      <w:r w:rsidR="000F1F4D" w:rsidRPr="00BB67C5">
        <w:rPr>
          <w:rFonts w:ascii="Arial" w:hAnsi="Arial" w:cs="Arial"/>
          <w:b/>
          <w:bCs/>
          <w:i/>
          <w:iCs/>
          <w:color w:val="000000" w:themeColor="text1"/>
          <w:szCs w:val="20"/>
        </w:rPr>
        <w:t>10</w:t>
      </w:r>
      <w:r w:rsidRPr="00BB67C5">
        <w:rPr>
          <w:rFonts w:ascii="Arial" w:hAnsi="Arial" w:cs="Arial"/>
          <w:b/>
          <w:bCs/>
          <w:i/>
          <w:iCs/>
          <w:color w:val="000000" w:themeColor="text1"/>
          <w:szCs w:val="20"/>
        </w:rPr>
        <w:t xml:space="preserve">: </w:t>
      </w:r>
      <w:r w:rsidR="00954D94" w:rsidRPr="00BB67C5">
        <w:rPr>
          <w:rFonts w:ascii="Arial" w:hAnsi="Arial" w:cs="Arial"/>
          <w:b/>
          <w:bCs/>
          <w:i/>
          <w:iCs/>
          <w:color w:val="000000" w:themeColor="text1"/>
          <w:szCs w:val="20"/>
        </w:rPr>
        <w:t>When UE performs Type 2 channel access for transmitting a PSCCH/PSSCH within a</w:t>
      </w:r>
      <w:r w:rsidR="00954D94" w:rsidRPr="00954D94">
        <w:rPr>
          <w:rFonts w:ascii="Arial" w:hAnsi="Arial" w:cs="Arial"/>
          <w:b/>
          <w:bCs/>
          <w:i/>
          <w:iCs/>
          <w:color w:val="000000" w:themeColor="text1"/>
          <w:szCs w:val="20"/>
        </w:rPr>
        <w:t xml:space="preserve"> shared COT</w:t>
      </w:r>
      <w:r w:rsidR="00954D94">
        <w:rPr>
          <w:rFonts w:ascii="Arial" w:hAnsi="Arial" w:cs="Arial"/>
          <w:b/>
          <w:bCs/>
          <w:i/>
          <w:iCs/>
          <w:color w:val="000000" w:themeColor="text1"/>
          <w:szCs w:val="20"/>
        </w:rPr>
        <w:t xml:space="preserve"> in a slot, one of the following two alternatives from RAN1#113 can be adopted.</w:t>
      </w:r>
    </w:p>
    <w:p w14:paraId="4D8E7D59" w14:textId="77777777" w:rsidR="00954D94" w:rsidRPr="00954D94" w:rsidRDefault="00954D94" w:rsidP="00954D94">
      <w:pPr>
        <w:pStyle w:val="ListParagraph"/>
        <w:numPr>
          <w:ilvl w:val="0"/>
          <w:numId w:val="51"/>
        </w:numPr>
        <w:spacing w:after="120"/>
        <w:ind w:firstLineChars="0"/>
        <w:rPr>
          <w:rFonts w:ascii="Arial" w:hAnsi="Arial" w:cs="Arial"/>
          <w:b/>
          <w:bCs/>
          <w:i/>
          <w:iCs/>
          <w:color w:val="000000"/>
          <w:sz w:val="20"/>
          <w:szCs w:val="20"/>
        </w:rPr>
      </w:pPr>
      <w:r w:rsidRPr="00954D94">
        <w:rPr>
          <w:rFonts w:ascii="Arial" w:hAnsi="Arial" w:cs="Arial"/>
          <w:b/>
          <w:bCs/>
          <w:i/>
          <w:iCs/>
          <w:color w:val="000000"/>
          <w:sz w:val="20"/>
          <w:szCs w:val="20"/>
        </w:rPr>
        <w:t>Alt. 1: Use the method for using CPE for the case when UE performs Type 1 channel access to initiate a COT for PSCCH/PSSCH transmission</w:t>
      </w:r>
    </w:p>
    <w:p w14:paraId="6E6BADA0" w14:textId="77777777" w:rsidR="00954D94" w:rsidRPr="00954D94" w:rsidRDefault="00954D94" w:rsidP="00954D94">
      <w:pPr>
        <w:pStyle w:val="ListParagraph"/>
        <w:numPr>
          <w:ilvl w:val="0"/>
          <w:numId w:val="51"/>
        </w:numPr>
        <w:ind w:firstLineChars="0"/>
        <w:rPr>
          <w:rFonts w:ascii="Arial" w:hAnsi="Arial" w:cs="Arial"/>
          <w:b/>
          <w:bCs/>
          <w:i/>
          <w:iCs/>
          <w:color w:val="000000"/>
          <w:sz w:val="20"/>
          <w:szCs w:val="20"/>
        </w:rPr>
      </w:pPr>
      <w:r w:rsidRPr="00954D94">
        <w:rPr>
          <w:rFonts w:ascii="Arial" w:hAnsi="Arial" w:cs="Arial"/>
          <w:b/>
          <w:bCs/>
          <w:i/>
          <w:iCs/>
          <w:color w:val="000000"/>
          <w:sz w:val="20"/>
          <w:szCs w:val="20"/>
        </w:rPr>
        <w:t>Alt. 2: Use only the (pre-)configured default CPE starting position</w:t>
      </w:r>
    </w:p>
    <w:p w14:paraId="4759A581" w14:textId="4FB65C27" w:rsidR="000F1F4D" w:rsidRDefault="000F1F4D" w:rsidP="00AB2CEF">
      <w:pPr>
        <w:spacing w:before="240" w:after="120"/>
        <w:jc w:val="both"/>
        <w:rPr>
          <w:rFonts w:ascii="Arial" w:hAnsi="Arial" w:cs="Arial"/>
          <w:color w:val="000000" w:themeColor="text1"/>
          <w:szCs w:val="20"/>
        </w:rPr>
      </w:pPr>
      <w:r w:rsidRPr="009B2A53">
        <w:rPr>
          <w:rFonts w:ascii="Arial" w:hAnsi="Arial" w:cs="Arial"/>
          <w:color w:val="000000" w:themeColor="text1"/>
          <w:szCs w:val="20"/>
        </w:rPr>
        <w:lastRenderedPageBreak/>
        <w:t xml:space="preserve">Regarding the </w:t>
      </w:r>
      <w:r>
        <w:rPr>
          <w:rFonts w:ascii="Arial" w:hAnsi="Arial" w:cs="Arial"/>
          <w:color w:val="000000" w:themeColor="text1"/>
          <w:szCs w:val="20"/>
        </w:rPr>
        <w:t>remaining issue on the CPE starting position for</w:t>
      </w:r>
      <w:r w:rsidRPr="000F1F4D">
        <w:rPr>
          <w:rFonts w:ascii="Arial" w:hAnsi="Arial" w:cs="Arial"/>
          <w:color w:val="000000" w:themeColor="text1"/>
          <w:szCs w:val="20"/>
        </w:rPr>
        <w:t xml:space="preserve"> </w:t>
      </w:r>
      <w:r>
        <w:rPr>
          <w:rFonts w:ascii="Arial" w:hAnsi="Arial" w:cs="Arial"/>
          <w:color w:val="000000" w:themeColor="text1"/>
          <w:szCs w:val="20"/>
        </w:rPr>
        <w:t xml:space="preserve">PSFCH </w:t>
      </w:r>
      <w:r w:rsidRPr="000F1F4D">
        <w:rPr>
          <w:rFonts w:ascii="Arial" w:hAnsi="Arial" w:cs="Arial"/>
          <w:color w:val="000000" w:themeColor="text1"/>
          <w:szCs w:val="20"/>
        </w:rPr>
        <w:t>transmi</w:t>
      </w:r>
      <w:r>
        <w:rPr>
          <w:rFonts w:ascii="Arial" w:hAnsi="Arial" w:cs="Arial"/>
          <w:color w:val="000000" w:themeColor="text1"/>
          <w:szCs w:val="20"/>
        </w:rPr>
        <w:t>ssion</w:t>
      </w:r>
      <w:r w:rsidR="00AB2CEF">
        <w:rPr>
          <w:rFonts w:ascii="Arial" w:hAnsi="Arial" w:cs="Arial"/>
          <w:color w:val="000000" w:themeColor="text1"/>
          <w:szCs w:val="20"/>
        </w:rPr>
        <w:t>s</w:t>
      </w:r>
      <w:r>
        <w:rPr>
          <w:rFonts w:ascii="Arial" w:hAnsi="Arial" w:cs="Arial"/>
          <w:color w:val="000000" w:themeColor="text1"/>
          <w:szCs w:val="20"/>
        </w:rPr>
        <w:t>, …</w:t>
      </w:r>
    </w:p>
    <w:p w14:paraId="24BC6E9A" w14:textId="21FA1E62" w:rsidR="00AB2CEF" w:rsidRPr="00F56BAC" w:rsidRDefault="00AB2CEF" w:rsidP="001852FF">
      <w:pPr>
        <w:pStyle w:val="ListParagraph"/>
        <w:numPr>
          <w:ilvl w:val="0"/>
          <w:numId w:val="51"/>
        </w:numPr>
        <w:spacing w:after="120"/>
        <w:ind w:firstLineChars="0"/>
        <w:jc w:val="both"/>
        <w:rPr>
          <w:rFonts w:ascii="Arial" w:hAnsi="Arial" w:cs="Arial"/>
          <w:sz w:val="20"/>
          <w:szCs w:val="16"/>
        </w:rPr>
      </w:pPr>
      <w:r w:rsidRPr="00F56BAC">
        <w:rPr>
          <w:rFonts w:ascii="Arial" w:hAnsi="Arial" w:cs="Arial"/>
          <w:sz w:val="20"/>
          <w:szCs w:val="16"/>
        </w:rPr>
        <w:t>Within a PSFCH feedback occasion / symbol, some UEs may be transmitting PSFCH within a shared COT and some UEs may need to perform Type 1 LBT.</w:t>
      </w:r>
    </w:p>
    <w:p w14:paraId="77EE9C0B" w14:textId="216DC2B1" w:rsidR="00AB2CEF" w:rsidRPr="00F56BAC" w:rsidRDefault="00AB2CEF" w:rsidP="001852FF">
      <w:pPr>
        <w:pStyle w:val="ListParagraph"/>
        <w:numPr>
          <w:ilvl w:val="0"/>
          <w:numId w:val="51"/>
        </w:numPr>
        <w:spacing w:after="120"/>
        <w:ind w:firstLineChars="0"/>
        <w:jc w:val="both"/>
        <w:rPr>
          <w:rFonts w:ascii="Arial" w:hAnsi="Arial" w:cs="Arial"/>
          <w:sz w:val="20"/>
          <w:szCs w:val="16"/>
        </w:rPr>
      </w:pPr>
      <w:r w:rsidRPr="00F56BAC">
        <w:rPr>
          <w:rFonts w:ascii="Arial" w:hAnsi="Arial" w:cs="Arial"/>
          <w:sz w:val="20"/>
          <w:szCs w:val="16"/>
        </w:rPr>
        <w:t>For PSFCH transmissions in both the legacy and additional PSFCH occasions, PSFCH resources are not reserved. And therefore, a UE cannot determine whether other UEs may or may not be transmitting in the same PSFCH symbol.</w:t>
      </w:r>
    </w:p>
    <w:p w14:paraId="53B6CC19" w14:textId="6F062674" w:rsidR="00AB2CEF" w:rsidRPr="00F56BAC" w:rsidRDefault="00AB2CEF" w:rsidP="00BA3E83">
      <w:pPr>
        <w:pStyle w:val="ListParagraph"/>
        <w:numPr>
          <w:ilvl w:val="0"/>
          <w:numId w:val="51"/>
        </w:numPr>
        <w:spacing w:after="240"/>
        <w:ind w:firstLineChars="0"/>
        <w:jc w:val="both"/>
        <w:rPr>
          <w:rFonts w:ascii="Arial" w:hAnsi="Arial" w:cs="Arial"/>
          <w:sz w:val="20"/>
          <w:szCs w:val="16"/>
        </w:rPr>
      </w:pPr>
      <w:r w:rsidRPr="00F56BAC">
        <w:rPr>
          <w:rFonts w:ascii="Arial" w:hAnsi="Arial" w:cs="Arial"/>
          <w:sz w:val="20"/>
          <w:szCs w:val="16"/>
        </w:rPr>
        <w:t>In order to avoid any inter-UE blocking by UEs performing Type 1 and Type 2 LBTs, the simplest way is to use a single value that is (pre-)configured from the set of all candidate CPE starting positions defined in TS 38.211.</w:t>
      </w:r>
    </w:p>
    <w:p w14:paraId="7AFCC8AA" w14:textId="0A4806DD" w:rsidR="00AB2CEF" w:rsidRPr="00AB2CEF" w:rsidRDefault="00AB2CEF" w:rsidP="00AB2CEF">
      <w:pPr>
        <w:spacing w:after="60"/>
        <w:jc w:val="both"/>
        <w:rPr>
          <w:rFonts w:ascii="Arial" w:hAnsi="Arial" w:cs="Arial"/>
          <w:b/>
          <w:bCs/>
          <w:i/>
          <w:iCs/>
          <w:color w:val="000000" w:themeColor="text1"/>
          <w:szCs w:val="20"/>
        </w:rPr>
      </w:pPr>
      <w:r w:rsidRPr="00BB67C5">
        <w:rPr>
          <w:rFonts w:ascii="Arial" w:hAnsi="Arial" w:cs="Arial"/>
          <w:b/>
          <w:bCs/>
          <w:i/>
          <w:iCs/>
          <w:color w:val="000000" w:themeColor="text1"/>
          <w:szCs w:val="20"/>
        </w:rPr>
        <w:t xml:space="preserve">Proposal 11: </w:t>
      </w:r>
      <w:r w:rsidR="00B02BB9" w:rsidRPr="00BB67C5">
        <w:rPr>
          <w:rFonts w:ascii="Arial" w:hAnsi="Arial" w:cs="Arial"/>
          <w:b/>
          <w:bCs/>
          <w:i/>
          <w:iCs/>
          <w:color w:val="000000" w:themeColor="text1"/>
          <w:szCs w:val="20"/>
        </w:rPr>
        <w:t>A single CPE starting position for R16 PSFCH and additional PSFCH occasions is (pre-</w:t>
      </w:r>
      <w:r w:rsidR="00B02BB9">
        <w:rPr>
          <w:rFonts w:ascii="Arial" w:hAnsi="Arial" w:cs="Arial"/>
          <w:b/>
          <w:bCs/>
          <w:i/>
          <w:iCs/>
          <w:color w:val="000000" w:themeColor="text1"/>
          <w:szCs w:val="20"/>
        </w:rPr>
        <w:t xml:space="preserve">)configured </w:t>
      </w:r>
      <w:r w:rsidR="00B02BB9" w:rsidRPr="00B02BB9">
        <w:rPr>
          <w:rFonts w:ascii="Arial" w:hAnsi="Arial" w:cs="Arial"/>
          <w:b/>
          <w:bCs/>
          <w:i/>
          <w:iCs/>
          <w:color w:val="000000" w:themeColor="text1"/>
          <w:szCs w:val="20"/>
        </w:rPr>
        <w:t>from the set of all candidate CPE starting positions defined in TS 38.211.</w:t>
      </w:r>
    </w:p>
    <w:p w14:paraId="0696CC41" w14:textId="77777777" w:rsidR="00AB2CEF" w:rsidRDefault="00AB2CEF" w:rsidP="00AB2CEF">
      <w:pPr>
        <w:spacing w:before="240" w:after="120"/>
        <w:jc w:val="both"/>
        <w:rPr>
          <w:rFonts w:ascii="Arial" w:hAnsi="Arial" w:cs="Arial"/>
          <w:color w:val="000000" w:themeColor="text1"/>
          <w:szCs w:val="20"/>
        </w:rPr>
      </w:pPr>
    </w:p>
    <w:p w14:paraId="02A9939B" w14:textId="36AF853A" w:rsidR="000F1F4D" w:rsidRDefault="000F1F4D" w:rsidP="00AB2CEF">
      <w:pPr>
        <w:spacing w:before="240" w:after="120"/>
        <w:jc w:val="both"/>
        <w:rPr>
          <w:rFonts w:ascii="Arial" w:hAnsi="Arial" w:cs="Arial"/>
          <w:color w:val="FF0000"/>
          <w:szCs w:val="20"/>
        </w:rPr>
      </w:pPr>
      <w:r w:rsidRPr="009B2A53">
        <w:rPr>
          <w:rFonts w:ascii="Arial" w:hAnsi="Arial" w:cs="Arial"/>
          <w:color w:val="000000" w:themeColor="text1"/>
          <w:szCs w:val="20"/>
        </w:rPr>
        <w:t xml:space="preserve">Regarding the </w:t>
      </w:r>
      <w:r>
        <w:rPr>
          <w:rFonts w:ascii="Arial" w:hAnsi="Arial" w:cs="Arial"/>
          <w:color w:val="000000" w:themeColor="text1"/>
          <w:szCs w:val="20"/>
        </w:rPr>
        <w:t>remaining issue on the CPE starting position for</w:t>
      </w:r>
      <w:r w:rsidRPr="000F1F4D">
        <w:rPr>
          <w:rFonts w:ascii="Arial" w:hAnsi="Arial" w:cs="Arial"/>
          <w:color w:val="000000" w:themeColor="text1"/>
          <w:szCs w:val="20"/>
        </w:rPr>
        <w:t xml:space="preserve"> </w:t>
      </w:r>
      <w:r w:rsidR="00AB2CEF">
        <w:rPr>
          <w:rFonts w:ascii="Arial" w:hAnsi="Arial" w:cs="Arial"/>
          <w:color w:val="000000" w:themeColor="text1"/>
          <w:szCs w:val="20"/>
        </w:rPr>
        <w:t>S-SSB</w:t>
      </w:r>
      <w:r>
        <w:rPr>
          <w:rFonts w:ascii="Arial" w:hAnsi="Arial" w:cs="Arial"/>
          <w:color w:val="000000" w:themeColor="text1"/>
          <w:szCs w:val="20"/>
        </w:rPr>
        <w:t xml:space="preserve"> </w:t>
      </w:r>
      <w:r w:rsidRPr="000F1F4D">
        <w:rPr>
          <w:rFonts w:ascii="Arial" w:hAnsi="Arial" w:cs="Arial"/>
          <w:color w:val="000000" w:themeColor="text1"/>
          <w:szCs w:val="20"/>
        </w:rPr>
        <w:t>transmi</w:t>
      </w:r>
      <w:r>
        <w:rPr>
          <w:rFonts w:ascii="Arial" w:hAnsi="Arial" w:cs="Arial"/>
          <w:color w:val="000000" w:themeColor="text1"/>
          <w:szCs w:val="20"/>
        </w:rPr>
        <w:t>ssion, …</w:t>
      </w:r>
    </w:p>
    <w:p w14:paraId="11FDD12E" w14:textId="785F9755" w:rsidR="00AB2CEF" w:rsidRPr="00B02BB9" w:rsidRDefault="00AB2CEF" w:rsidP="001852FF">
      <w:pPr>
        <w:pStyle w:val="ListParagraph"/>
        <w:numPr>
          <w:ilvl w:val="0"/>
          <w:numId w:val="51"/>
        </w:numPr>
        <w:spacing w:after="120"/>
        <w:ind w:firstLineChars="0"/>
        <w:jc w:val="both"/>
        <w:rPr>
          <w:rFonts w:ascii="Arial" w:hAnsi="Arial" w:cs="Arial"/>
          <w:sz w:val="20"/>
          <w:szCs w:val="16"/>
        </w:rPr>
      </w:pPr>
      <w:r w:rsidRPr="00B02BB9">
        <w:rPr>
          <w:rFonts w:ascii="Arial" w:hAnsi="Arial" w:cs="Arial"/>
          <w:sz w:val="20"/>
          <w:szCs w:val="16"/>
        </w:rPr>
        <w:t xml:space="preserve">Within a </w:t>
      </w:r>
      <w:r w:rsidR="00B02BB9" w:rsidRPr="00B02BB9">
        <w:rPr>
          <w:rFonts w:ascii="Arial" w:hAnsi="Arial" w:cs="Arial"/>
          <w:sz w:val="20"/>
          <w:szCs w:val="16"/>
        </w:rPr>
        <w:t>S-SSB</w:t>
      </w:r>
      <w:r w:rsidRPr="00B02BB9">
        <w:rPr>
          <w:rFonts w:ascii="Arial" w:hAnsi="Arial" w:cs="Arial"/>
          <w:sz w:val="20"/>
          <w:szCs w:val="16"/>
        </w:rPr>
        <w:t xml:space="preserve"> </w:t>
      </w:r>
      <w:r w:rsidR="00B02BB9" w:rsidRPr="00B02BB9">
        <w:rPr>
          <w:rFonts w:ascii="Arial" w:hAnsi="Arial" w:cs="Arial"/>
          <w:sz w:val="20"/>
          <w:szCs w:val="16"/>
        </w:rPr>
        <w:t xml:space="preserve">transmission </w:t>
      </w:r>
      <w:r w:rsidRPr="00B02BB9">
        <w:rPr>
          <w:rFonts w:ascii="Arial" w:hAnsi="Arial" w:cs="Arial"/>
          <w:sz w:val="20"/>
          <w:szCs w:val="16"/>
        </w:rPr>
        <w:t xml:space="preserve">occasion </w:t>
      </w:r>
      <w:r w:rsidR="00B02BB9" w:rsidRPr="00B02BB9">
        <w:rPr>
          <w:rFonts w:ascii="Arial" w:hAnsi="Arial" w:cs="Arial"/>
          <w:sz w:val="20"/>
          <w:szCs w:val="16"/>
        </w:rPr>
        <w:t>(including both R16 and additional S-SSB in R18)</w:t>
      </w:r>
      <w:r w:rsidRPr="00B02BB9">
        <w:rPr>
          <w:rFonts w:ascii="Arial" w:hAnsi="Arial" w:cs="Arial"/>
          <w:sz w:val="20"/>
          <w:szCs w:val="16"/>
        </w:rPr>
        <w:t xml:space="preserve">, some UEs may be transmitting </w:t>
      </w:r>
      <w:r w:rsidR="00B02BB9" w:rsidRPr="00B02BB9">
        <w:rPr>
          <w:rFonts w:ascii="Arial" w:hAnsi="Arial" w:cs="Arial"/>
          <w:sz w:val="20"/>
          <w:szCs w:val="16"/>
        </w:rPr>
        <w:t>S-SSB</w:t>
      </w:r>
      <w:r w:rsidRPr="00B02BB9">
        <w:rPr>
          <w:rFonts w:ascii="Arial" w:hAnsi="Arial" w:cs="Arial"/>
          <w:sz w:val="20"/>
          <w:szCs w:val="16"/>
        </w:rPr>
        <w:t xml:space="preserve"> within a shared COT</w:t>
      </w:r>
      <w:r w:rsidR="00B02BB9" w:rsidRPr="00B02BB9">
        <w:rPr>
          <w:rFonts w:ascii="Arial" w:hAnsi="Arial" w:cs="Arial"/>
          <w:sz w:val="20"/>
          <w:szCs w:val="16"/>
        </w:rPr>
        <w:t>,</w:t>
      </w:r>
      <w:r w:rsidRPr="00B02BB9">
        <w:rPr>
          <w:rFonts w:ascii="Arial" w:hAnsi="Arial" w:cs="Arial"/>
          <w:sz w:val="20"/>
          <w:szCs w:val="16"/>
        </w:rPr>
        <w:t xml:space="preserve"> some UEs may need to perform Type 1 LBT</w:t>
      </w:r>
      <w:r w:rsidR="00B02BB9" w:rsidRPr="00B02BB9">
        <w:rPr>
          <w:rFonts w:ascii="Arial" w:hAnsi="Arial" w:cs="Arial"/>
          <w:sz w:val="20"/>
          <w:szCs w:val="16"/>
        </w:rPr>
        <w:t xml:space="preserve"> and others may be using the short control </w:t>
      </w:r>
      <w:r w:rsidR="00B02BB9" w:rsidRPr="00B02BB9">
        <w:rPr>
          <w:rFonts w:ascii="Arial" w:hAnsi="Arial" w:cs="Arial"/>
          <w:sz w:val="20"/>
          <w:szCs w:val="16"/>
          <w:lang w:val="en-AU"/>
        </w:rPr>
        <w:t>signalling</w:t>
      </w:r>
      <w:r w:rsidRPr="00B02BB9">
        <w:rPr>
          <w:rFonts w:ascii="Arial" w:hAnsi="Arial" w:cs="Arial"/>
          <w:sz w:val="20"/>
          <w:szCs w:val="16"/>
        </w:rPr>
        <w:t>.</w:t>
      </w:r>
    </w:p>
    <w:p w14:paraId="60930166" w14:textId="63D5D872" w:rsidR="000F1F4D" w:rsidRPr="00B02BB9" w:rsidRDefault="00AB2CEF" w:rsidP="005F181D">
      <w:pPr>
        <w:pStyle w:val="ListParagraph"/>
        <w:numPr>
          <w:ilvl w:val="0"/>
          <w:numId w:val="51"/>
        </w:numPr>
        <w:spacing w:after="240"/>
        <w:ind w:firstLineChars="0"/>
        <w:jc w:val="both"/>
        <w:rPr>
          <w:rFonts w:ascii="Arial" w:hAnsi="Arial" w:cs="Arial"/>
          <w:sz w:val="20"/>
          <w:szCs w:val="16"/>
        </w:rPr>
      </w:pPr>
      <w:r w:rsidRPr="00B02BB9">
        <w:rPr>
          <w:rFonts w:ascii="Arial" w:hAnsi="Arial" w:cs="Arial"/>
          <w:sz w:val="20"/>
          <w:szCs w:val="16"/>
        </w:rPr>
        <w:t xml:space="preserve">For </w:t>
      </w:r>
      <w:r w:rsidR="00B02BB9" w:rsidRPr="00B02BB9">
        <w:rPr>
          <w:rFonts w:ascii="Arial" w:hAnsi="Arial" w:cs="Arial"/>
          <w:sz w:val="20"/>
          <w:szCs w:val="16"/>
        </w:rPr>
        <w:t>S-SSB</w:t>
      </w:r>
      <w:r w:rsidRPr="00B02BB9">
        <w:rPr>
          <w:rFonts w:ascii="Arial" w:hAnsi="Arial" w:cs="Arial"/>
          <w:sz w:val="20"/>
          <w:szCs w:val="16"/>
        </w:rPr>
        <w:t xml:space="preserve"> transmissions in both the legacy </w:t>
      </w:r>
      <w:r w:rsidR="00B02BB9" w:rsidRPr="00B02BB9">
        <w:rPr>
          <w:rFonts w:ascii="Arial" w:hAnsi="Arial" w:cs="Arial"/>
          <w:sz w:val="20"/>
          <w:szCs w:val="16"/>
        </w:rPr>
        <w:t xml:space="preserve">R16 </w:t>
      </w:r>
      <w:r w:rsidRPr="00B02BB9">
        <w:rPr>
          <w:rFonts w:ascii="Arial" w:hAnsi="Arial" w:cs="Arial"/>
          <w:sz w:val="20"/>
          <w:szCs w:val="16"/>
        </w:rPr>
        <w:t xml:space="preserve">and additional </w:t>
      </w:r>
      <w:r w:rsidR="00B02BB9" w:rsidRPr="00B02BB9">
        <w:rPr>
          <w:rFonts w:ascii="Arial" w:hAnsi="Arial" w:cs="Arial"/>
          <w:sz w:val="20"/>
          <w:szCs w:val="16"/>
        </w:rPr>
        <w:t>S-SSB</w:t>
      </w:r>
      <w:r w:rsidRPr="00B02BB9">
        <w:rPr>
          <w:rFonts w:ascii="Arial" w:hAnsi="Arial" w:cs="Arial"/>
          <w:sz w:val="20"/>
          <w:szCs w:val="16"/>
        </w:rPr>
        <w:t xml:space="preserve"> occasions, </w:t>
      </w:r>
      <w:r w:rsidR="00B02BB9" w:rsidRPr="00B02BB9">
        <w:rPr>
          <w:rFonts w:ascii="Arial" w:hAnsi="Arial" w:cs="Arial"/>
          <w:sz w:val="20"/>
          <w:szCs w:val="16"/>
        </w:rPr>
        <w:t>all UEs are transmitting in the same time and frequency resource</w:t>
      </w:r>
      <w:r w:rsidRPr="00B02BB9">
        <w:rPr>
          <w:rFonts w:ascii="Arial" w:hAnsi="Arial" w:cs="Arial"/>
          <w:sz w:val="20"/>
          <w:szCs w:val="16"/>
        </w:rPr>
        <w:t xml:space="preserve">. In order to avoid any </w:t>
      </w:r>
      <w:r w:rsidR="00B02BB9" w:rsidRPr="00B02BB9">
        <w:rPr>
          <w:rFonts w:ascii="Arial" w:hAnsi="Arial" w:cs="Arial"/>
          <w:sz w:val="20"/>
          <w:szCs w:val="16"/>
        </w:rPr>
        <w:t xml:space="preserve">kind of </w:t>
      </w:r>
      <w:r w:rsidRPr="00B02BB9">
        <w:rPr>
          <w:rFonts w:ascii="Arial" w:hAnsi="Arial" w:cs="Arial"/>
          <w:sz w:val="20"/>
          <w:szCs w:val="16"/>
        </w:rPr>
        <w:t xml:space="preserve">inter-UE blocking by UEs performing Type 1 and Type 2 LBTs (including Type 2A for short control </w:t>
      </w:r>
      <w:r w:rsidRPr="00B02BB9">
        <w:rPr>
          <w:rFonts w:ascii="Arial" w:hAnsi="Arial" w:cs="Arial"/>
          <w:sz w:val="20"/>
          <w:szCs w:val="16"/>
          <w:lang w:val="en-AU"/>
        </w:rPr>
        <w:t>signalling</w:t>
      </w:r>
      <w:r w:rsidRPr="00B02BB9">
        <w:rPr>
          <w:rFonts w:ascii="Arial" w:hAnsi="Arial" w:cs="Arial"/>
          <w:sz w:val="20"/>
          <w:szCs w:val="16"/>
        </w:rPr>
        <w:t>), the simplest way is to use a single value that is (pre-)configured from the set of all candidate CPE starting positions defined in TS 38.211.</w:t>
      </w:r>
    </w:p>
    <w:p w14:paraId="56C536F9" w14:textId="1AC2E711" w:rsidR="000F1F4D" w:rsidRPr="009B2A53" w:rsidRDefault="000F1F4D" w:rsidP="000F1F4D">
      <w:pPr>
        <w:spacing w:after="60"/>
        <w:jc w:val="both"/>
        <w:rPr>
          <w:rFonts w:ascii="Arial" w:hAnsi="Arial" w:cs="Arial"/>
          <w:b/>
          <w:bCs/>
          <w:i/>
          <w:iCs/>
          <w:color w:val="000000" w:themeColor="text1"/>
          <w:szCs w:val="20"/>
        </w:rPr>
      </w:pPr>
      <w:r w:rsidRPr="00BB67C5">
        <w:rPr>
          <w:rFonts w:ascii="Arial" w:hAnsi="Arial" w:cs="Arial"/>
          <w:b/>
          <w:bCs/>
          <w:i/>
          <w:iCs/>
          <w:color w:val="000000" w:themeColor="text1"/>
          <w:szCs w:val="20"/>
        </w:rPr>
        <w:t>Proposal 1</w:t>
      </w:r>
      <w:r w:rsidR="00AB2CEF" w:rsidRPr="00BB67C5">
        <w:rPr>
          <w:rFonts w:ascii="Arial" w:hAnsi="Arial" w:cs="Arial"/>
          <w:b/>
          <w:bCs/>
          <w:i/>
          <w:iCs/>
          <w:color w:val="000000" w:themeColor="text1"/>
          <w:szCs w:val="20"/>
        </w:rPr>
        <w:t>2</w:t>
      </w:r>
      <w:r w:rsidRPr="00BB67C5">
        <w:rPr>
          <w:rFonts w:ascii="Arial" w:hAnsi="Arial" w:cs="Arial"/>
          <w:b/>
          <w:bCs/>
          <w:i/>
          <w:iCs/>
          <w:color w:val="000000" w:themeColor="text1"/>
          <w:szCs w:val="20"/>
        </w:rPr>
        <w:t xml:space="preserve">: </w:t>
      </w:r>
      <w:r w:rsidR="00B02BB9" w:rsidRPr="00BB67C5">
        <w:rPr>
          <w:rFonts w:ascii="Arial" w:hAnsi="Arial" w:cs="Arial"/>
          <w:b/>
          <w:bCs/>
          <w:i/>
          <w:iCs/>
          <w:color w:val="000000" w:themeColor="text1"/>
          <w:szCs w:val="20"/>
        </w:rPr>
        <w:t>A single CPE starting position for R16 S-SSB and additional S-SSB occasions is (pre-</w:t>
      </w:r>
      <w:r w:rsidR="00B02BB9">
        <w:rPr>
          <w:rFonts w:ascii="Arial" w:hAnsi="Arial" w:cs="Arial"/>
          <w:b/>
          <w:bCs/>
          <w:i/>
          <w:iCs/>
          <w:color w:val="000000" w:themeColor="text1"/>
          <w:szCs w:val="20"/>
        </w:rPr>
        <w:t xml:space="preserve">)configured </w:t>
      </w:r>
      <w:r w:rsidR="00B02BB9" w:rsidRPr="00B02BB9">
        <w:rPr>
          <w:rFonts w:ascii="Arial" w:hAnsi="Arial" w:cs="Arial"/>
          <w:b/>
          <w:bCs/>
          <w:i/>
          <w:iCs/>
          <w:color w:val="000000" w:themeColor="text1"/>
          <w:szCs w:val="20"/>
        </w:rPr>
        <w:t>from the set of all candidate CPE starting positions defined in TS 38.211.</w:t>
      </w:r>
    </w:p>
    <w:p w14:paraId="63181BA7" w14:textId="77777777" w:rsidR="000F1F4D" w:rsidRPr="009B2A53" w:rsidRDefault="000F1F4D" w:rsidP="00002F5E">
      <w:pPr>
        <w:spacing w:after="60"/>
        <w:jc w:val="both"/>
        <w:rPr>
          <w:rFonts w:ascii="Arial" w:hAnsi="Arial" w:cs="Arial"/>
          <w:b/>
          <w:bCs/>
          <w:i/>
          <w:iCs/>
          <w:color w:val="000000" w:themeColor="text1"/>
          <w:szCs w:val="20"/>
        </w:rPr>
      </w:pPr>
    </w:p>
    <w:p w14:paraId="1E60AA15" w14:textId="2A492E57" w:rsidR="001E2461" w:rsidRPr="001E2461" w:rsidRDefault="001E2461" w:rsidP="001E2461">
      <w:pPr>
        <w:pStyle w:val="Heading2"/>
        <w:rPr>
          <w:rFonts w:eastAsia="SimSun"/>
          <w:iCs w:val="0"/>
        </w:rPr>
      </w:pPr>
      <w:r w:rsidRPr="000A299E">
        <w:t>2.</w:t>
      </w:r>
      <w:r>
        <w:t>5</w:t>
      </w:r>
      <w:r w:rsidRPr="000A299E">
        <w:t xml:space="preserve"> </w:t>
      </w:r>
      <w:r w:rsidR="00FE5F23">
        <w:t>M</w:t>
      </w:r>
      <w:r>
        <w:t>ultiple-channel access</w:t>
      </w:r>
      <w:r w:rsidR="00FE5F23">
        <w:t xml:space="preserve"> procedures for S-SSB</w:t>
      </w:r>
    </w:p>
    <w:p w14:paraId="64F9F041" w14:textId="7448AEC5" w:rsidR="00826437" w:rsidRPr="007B7E63" w:rsidRDefault="002330B1" w:rsidP="0022606F">
      <w:pPr>
        <w:spacing w:after="120"/>
        <w:jc w:val="both"/>
        <w:rPr>
          <w:rFonts w:ascii="Arial" w:eastAsia="SimSun" w:hAnsi="Arial" w:cs="Arial"/>
          <w:lang w:eastAsia="zh-CN"/>
        </w:rPr>
      </w:pPr>
      <w:r>
        <w:rPr>
          <w:rFonts w:ascii="Arial" w:eastAsia="SimSun" w:hAnsi="Arial" w:cs="Arial"/>
          <w:lang w:eastAsia="zh-CN"/>
        </w:rPr>
        <w:t>Existing RAN1 agreements related to m</w:t>
      </w:r>
      <w:r w:rsidR="00C85050" w:rsidRPr="007B7E63">
        <w:rPr>
          <w:rFonts w:ascii="Arial" w:eastAsia="SimSun" w:hAnsi="Arial" w:cs="Arial"/>
          <w:lang w:eastAsia="zh-CN"/>
        </w:rPr>
        <w:t>ultiple</w:t>
      </w:r>
      <w:r w:rsidR="003F5E15" w:rsidRPr="007B7E63">
        <w:rPr>
          <w:rFonts w:ascii="Arial" w:eastAsia="SimSun" w:hAnsi="Arial" w:cs="Arial"/>
          <w:lang w:eastAsia="zh-CN"/>
        </w:rPr>
        <w:t xml:space="preserve">-channel access </w:t>
      </w:r>
      <w:r>
        <w:rPr>
          <w:rFonts w:ascii="Arial" w:eastAsia="SimSun" w:hAnsi="Arial" w:cs="Arial"/>
          <w:lang w:eastAsia="zh-CN"/>
        </w:rPr>
        <w:t>procedures for simultaneous SL transmissions on more than one channel (RB set):</w:t>
      </w:r>
    </w:p>
    <w:tbl>
      <w:tblPr>
        <w:tblStyle w:val="TableGrid"/>
        <w:tblW w:w="0" w:type="auto"/>
        <w:tblInd w:w="-5" w:type="dxa"/>
        <w:tblLook w:val="04A0" w:firstRow="1" w:lastRow="0" w:firstColumn="1" w:lastColumn="0" w:noHBand="0" w:noVBand="1"/>
      </w:tblPr>
      <w:tblGrid>
        <w:gridCol w:w="9775"/>
      </w:tblGrid>
      <w:tr w:rsidR="00C90A1A" w14:paraId="2B0636F4" w14:textId="77777777" w:rsidTr="0022606F">
        <w:tc>
          <w:tcPr>
            <w:tcW w:w="9775" w:type="dxa"/>
          </w:tcPr>
          <w:p w14:paraId="36073DCD" w14:textId="77777777" w:rsidR="006C5752" w:rsidRPr="001F6EF2" w:rsidRDefault="006C5752" w:rsidP="006C5752">
            <w:pPr>
              <w:autoSpaceDE w:val="0"/>
              <w:autoSpaceDN w:val="0"/>
              <w:jc w:val="both"/>
              <w:rPr>
                <w:b/>
                <w:bCs/>
                <w:szCs w:val="20"/>
              </w:rPr>
            </w:pPr>
            <w:r w:rsidRPr="001F6EF2">
              <w:rPr>
                <w:b/>
                <w:bCs/>
                <w:szCs w:val="20"/>
                <w:highlight w:val="green"/>
              </w:rPr>
              <w:t>Agreement</w:t>
            </w:r>
          </w:p>
          <w:p w14:paraId="4EDABD42" w14:textId="77777777" w:rsidR="006C5752" w:rsidRPr="001F6EF2" w:rsidRDefault="006C5752" w:rsidP="00577433">
            <w:pPr>
              <w:pStyle w:val="ListParagraph"/>
              <w:autoSpaceDE w:val="0"/>
              <w:autoSpaceDN w:val="0"/>
              <w:ind w:firstLineChars="0" w:firstLine="0"/>
              <w:jc w:val="both"/>
              <w:rPr>
                <w:rFonts w:ascii="Times New Roman" w:hAnsi="Times New Roman" w:cs="Times New Roman"/>
                <w:sz w:val="20"/>
                <w:szCs w:val="20"/>
              </w:rPr>
            </w:pPr>
            <w:r w:rsidRPr="001F6EF2">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389B7A5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color w:val="000000"/>
                <w:sz w:val="20"/>
                <w:szCs w:val="20"/>
              </w:rPr>
            </w:pPr>
            <w:r w:rsidRPr="001F6EF2">
              <w:rPr>
                <w:rFonts w:ascii="Times New Roman" w:hAnsi="Times New Roman" w:cs="Times New Roman"/>
                <w:color w:val="000000"/>
                <w:sz w:val="20"/>
                <w:szCs w:val="20"/>
              </w:rPr>
              <w:t xml:space="preserve">FFS </w:t>
            </w:r>
            <w:r w:rsidRPr="001F6EF2">
              <w:rPr>
                <w:rFonts w:ascii="Times New Roman" w:hAnsi="Times New Roman" w:cs="Times New Roman"/>
                <w:sz w:val="20"/>
                <w:szCs w:val="20"/>
              </w:rPr>
              <w:t xml:space="preserve">whether the downlink, uplink and/or semi-static multiple channel access procedure(s) (if </w:t>
            </w:r>
            <w:r w:rsidRPr="001F6EF2">
              <w:rPr>
                <w:rFonts w:ascii="Times New Roman" w:hAnsi="Times New Roman" w:cs="Times New Roman"/>
                <w:color w:val="000000"/>
                <w:sz w:val="20"/>
                <w:szCs w:val="20"/>
              </w:rPr>
              <w:t xml:space="preserve">supported) from NR-U should be used as a baseline and whether/how they are applied in SL </w:t>
            </w:r>
            <w:r w:rsidRPr="001F6EF2">
              <w:rPr>
                <w:rFonts w:ascii="Times New Roman" w:hAnsi="Times New Roman" w:cs="Times New Roman"/>
                <w:sz w:val="20"/>
                <w:szCs w:val="20"/>
              </w:rPr>
              <w:t>mode 1 and mode 2 operation</w:t>
            </w:r>
          </w:p>
          <w:p w14:paraId="335F111F" w14:textId="77777777" w:rsidR="006C5752" w:rsidRPr="001F6EF2" w:rsidRDefault="006C5752" w:rsidP="006C5752">
            <w:pPr>
              <w:autoSpaceDE w:val="0"/>
              <w:autoSpaceDN w:val="0"/>
              <w:rPr>
                <w:rFonts w:eastAsia="Batang"/>
                <w:b/>
                <w:bCs/>
                <w:iCs/>
                <w:szCs w:val="20"/>
                <w:highlight w:val="green"/>
                <w:u w:val="single"/>
                <w:lang w:val="en-GB"/>
              </w:rPr>
            </w:pPr>
          </w:p>
          <w:p w14:paraId="24A89046" w14:textId="5BE32068" w:rsidR="00C90A1A" w:rsidRPr="001F6EF2" w:rsidRDefault="00C90A1A" w:rsidP="006C5752">
            <w:pPr>
              <w:autoSpaceDE w:val="0"/>
              <w:autoSpaceDN w:val="0"/>
              <w:rPr>
                <w:rFonts w:eastAsia="Batang"/>
                <w:szCs w:val="20"/>
                <w:lang w:val="en-GB"/>
              </w:rPr>
            </w:pPr>
            <w:r w:rsidRPr="001F6EF2">
              <w:rPr>
                <w:rFonts w:eastAsia="Batang"/>
                <w:b/>
                <w:bCs/>
                <w:iCs/>
                <w:szCs w:val="20"/>
                <w:highlight w:val="green"/>
                <w:u w:val="single"/>
                <w:lang w:val="en-GB"/>
              </w:rPr>
              <w:t>Agreement</w:t>
            </w:r>
          </w:p>
          <w:p w14:paraId="71B3962F" w14:textId="77777777" w:rsidR="00C90A1A" w:rsidRPr="001F6EF2" w:rsidRDefault="00C90A1A" w:rsidP="006C5752">
            <w:pPr>
              <w:rPr>
                <w:rFonts w:eastAsia="Batang"/>
                <w:szCs w:val="20"/>
                <w:lang w:eastAsia="x-none"/>
              </w:rPr>
            </w:pPr>
            <w:r w:rsidRPr="001F6EF2">
              <w:rPr>
                <w:rFonts w:eastAsia="Batang"/>
                <w:szCs w:val="20"/>
                <w:lang w:eastAsia="x-none"/>
              </w:rPr>
              <w:t>For dynamic channel access mode with multi-channel case in SL-U, NR-U UL channel access procedure is considered as baseline for transmission on multiple channels</w:t>
            </w:r>
          </w:p>
          <w:p w14:paraId="1195713A"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whether transmission of PSFCH and/or S-SSB on a subset of RB sets is supported (using the NR-U DL channel access procedure as baseline)</w:t>
            </w:r>
          </w:p>
          <w:p w14:paraId="0FCB7178"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any necessary enhancement and modification for the SL-U operation</w:t>
            </w:r>
          </w:p>
          <w:p w14:paraId="18E3F183" w14:textId="77777777" w:rsidR="006C5752" w:rsidRPr="001F6EF2" w:rsidRDefault="006C5752" w:rsidP="006C5752">
            <w:pPr>
              <w:autoSpaceDE w:val="0"/>
              <w:autoSpaceDN w:val="0"/>
              <w:adjustRightInd w:val="0"/>
              <w:snapToGrid w:val="0"/>
              <w:spacing w:line="276" w:lineRule="auto"/>
              <w:rPr>
                <w:rFonts w:eastAsia="Batang"/>
                <w:szCs w:val="20"/>
                <w:lang w:val="en-GB" w:eastAsia="x-none"/>
              </w:rPr>
            </w:pPr>
          </w:p>
          <w:p w14:paraId="75E19E4C" w14:textId="77777777" w:rsidR="006C5752" w:rsidRPr="001F6EF2" w:rsidRDefault="006C5752" w:rsidP="006C5752">
            <w:pPr>
              <w:rPr>
                <w:szCs w:val="20"/>
                <w:lang w:eastAsia="zh-CN"/>
              </w:rPr>
            </w:pPr>
            <w:r w:rsidRPr="001F6EF2">
              <w:rPr>
                <w:rStyle w:val="Strong"/>
                <w:rFonts w:eastAsia="MS Mincho"/>
                <w:szCs w:val="20"/>
                <w:highlight w:val="green"/>
              </w:rPr>
              <w:t>Agreement</w:t>
            </w:r>
          </w:p>
          <w:p w14:paraId="6B82BE1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1C4967D" w14:textId="77777777" w:rsidR="006C5752" w:rsidRPr="000736BA" w:rsidRDefault="006C5752">
            <w:pPr>
              <w:pStyle w:val="ListParagraph"/>
              <w:numPr>
                <w:ilvl w:val="1"/>
                <w:numId w:val="9"/>
              </w:numPr>
              <w:autoSpaceDE w:val="0"/>
              <w:autoSpaceDN w:val="0"/>
              <w:ind w:firstLineChars="0"/>
              <w:jc w:val="both"/>
              <w:rPr>
                <w:rFonts w:ascii="Times New Roman" w:hAnsi="Times New Roman" w:cs="Times New Roman"/>
                <w:sz w:val="20"/>
                <w:szCs w:val="20"/>
                <w:highlight w:val="yellow"/>
              </w:rPr>
            </w:pPr>
            <w:r w:rsidRPr="000736BA">
              <w:rPr>
                <w:rFonts w:ascii="Times New Roman" w:hAnsi="Times New Roman" w:cs="Times New Roman"/>
                <w:sz w:val="20"/>
                <w:szCs w:val="20"/>
                <w:highlight w:val="yellow"/>
              </w:rPr>
              <w:t>FFS: the case for S-SSB if agreed to transmit S-SSB (or S-SSB can be (pre-)configured) in more than one RB set</w:t>
            </w:r>
          </w:p>
          <w:p w14:paraId="3DCDEA30" w14:textId="77777777" w:rsidR="006C5752" w:rsidRP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type A or type B or both will be supported for this case for PSFCH</w:t>
            </w:r>
          </w:p>
          <w:p w14:paraId="02541C39" w14:textId="77777777" w:rsid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multiple PSFCH transmissions on multiple channels after performing the multi-channel access procedure is limited to contiguous RB sets</w:t>
            </w:r>
          </w:p>
          <w:p w14:paraId="38ED55A0" w14:textId="77777777" w:rsidR="000736BA" w:rsidRPr="00286C38" w:rsidRDefault="000736BA" w:rsidP="000736BA">
            <w:pPr>
              <w:rPr>
                <w:b/>
                <w:szCs w:val="20"/>
                <w:lang w:eastAsia="x-none"/>
              </w:rPr>
            </w:pPr>
            <w:r w:rsidRPr="00286C38">
              <w:rPr>
                <w:b/>
                <w:szCs w:val="20"/>
                <w:highlight w:val="green"/>
                <w:lang w:eastAsia="x-none"/>
              </w:rPr>
              <w:t>Agreement</w:t>
            </w:r>
          </w:p>
          <w:p w14:paraId="03FA9BCB" w14:textId="77777777" w:rsidR="000736BA" w:rsidRPr="00286C38" w:rsidRDefault="000736BA" w:rsidP="000736BA">
            <w:pPr>
              <w:rPr>
                <w:szCs w:val="20"/>
                <w:lang w:eastAsia="x-none"/>
              </w:rPr>
            </w:pPr>
            <w:r w:rsidRPr="00286C38">
              <w:rPr>
                <w:szCs w:val="20"/>
                <w:lang w:eastAsia="x-none"/>
              </w:rPr>
              <w:t>For dynamic channel access mode with multi-channel case in SL-U, both NR-U DL Type A and Type B multi-channel access procedure are supported for multiple PSFCH transmissions on multiple channels.</w:t>
            </w:r>
          </w:p>
          <w:p w14:paraId="403764DB" w14:textId="77777777" w:rsidR="000736BA" w:rsidRPr="000736BA" w:rsidRDefault="000736BA" w:rsidP="000736BA">
            <w:pPr>
              <w:numPr>
                <w:ilvl w:val="0"/>
                <w:numId w:val="27"/>
              </w:numPr>
              <w:rPr>
                <w:szCs w:val="20"/>
                <w:highlight w:val="yellow"/>
                <w:lang w:eastAsia="x-none"/>
              </w:rPr>
            </w:pPr>
            <w:r w:rsidRPr="000736BA">
              <w:rPr>
                <w:szCs w:val="20"/>
                <w:highlight w:val="yellow"/>
                <w:lang w:eastAsia="x-none"/>
              </w:rPr>
              <w:lastRenderedPageBreak/>
              <w:t>FFS: It is up to UE implementation to perform either Type A or Type B multi-channel access procedure.</w:t>
            </w:r>
          </w:p>
          <w:p w14:paraId="2825028C" w14:textId="77777777" w:rsidR="000736BA" w:rsidRPr="000736BA" w:rsidRDefault="000736BA" w:rsidP="000736BA">
            <w:pPr>
              <w:numPr>
                <w:ilvl w:val="0"/>
                <w:numId w:val="27"/>
              </w:numPr>
              <w:rPr>
                <w:szCs w:val="20"/>
                <w:highlight w:val="yellow"/>
                <w:lang w:eastAsia="x-none"/>
              </w:rPr>
            </w:pPr>
            <w:r w:rsidRPr="000736BA">
              <w:rPr>
                <w:szCs w:val="20"/>
                <w:highlight w:val="yellow"/>
                <w:lang w:eastAsia="x-none"/>
              </w:rPr>
              <w:t>FFS: whether this can initiate a shared COT</w:t>
            </w:r>
          </w:p>
          <w:p w14:paraId="2EDF784C" w14:textId="77777777" w:rsidR="000736BA" w:rsidRPr="00286C38" w:rsidRDefault="000736BA" w:rsidP="000736BA">
            <w:pPr>
              <w:numPr>
                <w:ilvl w:val="0"/>
                <w:numId w:val="27"/>
              </w:numPr>
              <w:rPr>
                <w:szCs w:val="20"/>
                <w:lang w:eastAsia="x-none"/>
              </w:rPr>
            </w:pPr>
            <w:r w:rsidRPr="00286C38">
              <w:rPr>
                <w:szCs w:val="20"/>
                <w:lang w:eastAsia="x-none"/>
              </w:rPr>
              <w:t>FFS: whether there is any special handling needed for transmission in a shared COT on one or more of the channels</w:t>
            </w:r>
          </w:p>
          <w:p w14:paraId="4E16C15E" w14:textId="77777777" w:rsidR="000736BA" w:rsidRPr="00286C38" w:rsidRDefault="000736BA" w:rsidP="000736BA">
            <w:pPr>
              <w:rPr>
                <w:szCs w:val="20"/>
                <w:lang w:eastAsia="x-none"/>
              </w:rPr>
            </w:pPr>
          </w:p>
          <w:p w14:paraId="5A05111B" w14:textId="77777777" w:rsidR="000736BA" w:rsidRPr="00286C38" w:rsidRDefault="000736BA" w:rsidP="000736BA">
            <w:pPr>
              <w:rPr>
                <w:b/>
                <w:szCs w:val="20"/>
                <w:lang w:eastAsia="x-none"/>
              </w:rPr>
            </w:pPr>
            <w:r w:rsidRPr="00286C38">
              <w:rPr>
                <w:b/>
                <w:szCs w:val="20"/>
                <w:highlight w:val="green"/>
                <w:lang w:eastAsia="x-none"/>
              </w:rPr>
              <w:t>Agreement</w:t>
            </w:r>
          </w:p>
          <w:p w14:paraId="0F6E3079" w14:textId="77777777" w:rsidR="000736BA" w:rsidRPr="00286C38" w:rsidRDefault="000736BA" w:rsidP="000736BA">
            <w:pPr>
              <w:rPr>
                <w:szCs w:val="20"/>
                <w:lang w:eastAsia="x-none"/>
              </w:rPr>
            </w:pPr>
            <w:r w:rsidRPr="00286C38">
              <w:rPr>
                <w:szCs w:val="20"/>
                <w:lang w:eastAsia="x-none"/>
              </w:rPr>
              <w:t>Channel access procedures for SL multi-channel transmission(s) include the following cases.</w:t>
            </w:r>
          </w:p>
          <w:p w14:paraId="11464882" w14:textId="77777777" w:rsidR="000736BA" w:rsidRPr="00286C38" w:rsidRDefault="000736BA" w:rsidP="000736BA">
            <w:pPr>
              <w:numPr>
                <w:ilvl w:val="0"/>
                <w:numId w:val="27"/>
              </w:numPr>
              <w:rPr>
                <w:szCs w:val="20"/>
                <w:lang w:eastAsia="x-none"/>
              </w:rPr>
            </w:pPr>
            <w:r w:rsidRPr="00286C38">
              <w:rPr>
                <w:szCs w:val="20"/>
                <w:lang w:eastAsia="x-none"/>
              </w:rPr>
              <w:t xml:space="preserve">If a UE is scheduled to transmit on a set of channels </w:t>
            </w:r>
            <w:r w:rsidRPr="00286C38">
              <w:rPr>
                <w:i/>
                <w:szCs w:val="20"/>
                <w:lang w:eastAsia="x-none"/>
              </w:rPr>
              <w:t>C</w:t>
            </w:r>
            <w:r w:rsidRPr="00286C38">
              <w:rPr>
                <w:szCs w:val="20"/>
                <w:lang w:eastAsia="x-none"/>
              </w:rPr>
              <w:t xml:space="preserve">, and if the SL transmissions are scheduled to start transmissions at the same time on all channels in the set of channels </w:t>
            </w:r>
            <w:r w:rsidRPr="00286C38">
              <w:rPr>
                <w:i/>
                <w:szCs w:val="20"/>
                <w:lang w:eastAsia="x-none"/>
              </w:rPr>
              <w:t>C</w:t>
            </w:r>
            <w:r w:rsidRPr="00286C38">
              <w:rPr>
                <w:szCs w:val="20"/>
                <w:lang w:eastAsia="x-none"/>
              </w:rPr>
              <w:t>, or</w:t>
            </w:r>
          </w:p>
          <w:p w14:paraId="50585FB1" w14:textId="77777777" w:rsidR="000736BA" w:rsidRPr="00286C38" w:rsidRDefault="000736BA" w:rsidP="000736BA">
            <w:pPr>
              <w:numPr>
                <w:ilvl w:val="0"/>
                <w:numId w:val="27"/>
              </w:numPr>
              <w:rPr>
                <w:szCs w:val="20"/>
                <w:lang w:eastAsia="x-none"/>
              </w:rPr>
            </w:pPr>
            <w:r w:rsidRPr="00286C38">
              <w:rPr>
                <w:szCs w:val="20"/>
                <w:lang w:eastAsia="x-none"/>
              </w:rPr>
              <w:t xml:space="preserve">If a UE intends to perform sidelink transmissions on configured resources on the set of channels </w:t>
            </w:r>
            <w:r w:rsidRPr="00286C38">
              <w:rPr>
                <w:i/>
                <w:szCs w:val="20"/>
                <w:lang w:eastAsia="x-none"/>
              </w:rPr>
              <w:t>C</w:t>
            </w:r>
            <w:r w:rsidRPr="00286C38">
              <w:rPr>
                <w:szCs w:val="20"/>
                <w:lang w:eastAsia="x-none"/>
              </w:rPr>
              <w:t xml:space="preserve">, and if the SL transmissions are configured to start transmissions at the same time on all channels in the set of channels </w:t>
            </w:r>
            <w:r w:rsidRPr="00286C38">
              <w:rPr>
                <w:i/>
                <w:szCs w:val="20"/>
                <w:lang w:eastAsia="x-none"/>
              </w:rPr>
              <w:t>C</w:t>
            </w:r>
            <w:r w:rsidRPr="00286C38">
              <w:rPr>
                <w:szCs w:val="20"/>
                <w:lang w:eastAsia="x-none"/>
              </w:rPr>
              <w:t>, or</w:t>
            </w:r>
          </w:p>
          <w:p w14:paraId="3FC606F8" w14:textId="503797B0" w:rsidR="000736BA" w:rsidRPr="000736BA" w:rsidRDefault="000736BA" w:rsidP="000736BA">
            <w:pPr>
              <w:numPr>
                <w:ilvl w:val="0"/>
                <w:numId w:val="27"/>
              </w:numPr>
              <w:rPr>
                <w:szCs w:val="20"/>
                <w:lang w:eastAsia="x-none"/>
              </w:rPr>
            </w:pPr>
            <w:r w:rsidRPr="00286C38">
              <w:rPr>
                <w:szCs w:val="20"/>
                <w:lang w:eastAsia="x-none"/>
              </w:rPr>
              <w:t xml:space="preserve">If a UE intends to perform sidelink transmissions on selected resources on the set of channel </w:t>
            </w:r>
            <w:r w:rsidRPr="00286C38">
              <w:rPr>
                <w:i/>
                <w:szCs w:val="20"/>
                <w:lang w:eastAsia="x-none"/>
              </w:rPr>
              <w:t>C</w:t>
            </w:r>
            <w:r w:rsidRPr="00286C38">
              <w:rPr>
                <w:szCs w:val="20"/>
                <w:lang w:eastAsia="x-none"/>
              </w:rPr>
              <w:t xml:space="preserve">, and if SL transmissions are to start at the same time on all channels in the set of channels </w:t>
            </w:r>
            <w:r w:rsidRPr="00286C38">
              <w:rPr>
                <w:i/>
                <w:szCs w:val="20"/>
                <w:lang w:eastAsia="x-none"/>
              </w:rPr>
              <w:t>C</w:t>
            </w:r>
            <w:r w:rsidRPr="00286C38">
              <w:rPr>
                <w:szCs w:val="20"/>
                <w:lang w:eastAsia="x-none"/>
              </w:rPr>
              <w:t>.</w:t>
            </w:r>
          </w:p>
        </w:tc>
      </w:tr>
    </w:tbl>
    <w:p w14:paraId="3B6476E3" w14:textId="049AA8F5" w:rsidR="00B959BA" w:rsidRDefault="0071583B" w:rsidP="00A56F68">
      <w:pPr>
        <w:spacing w:before="240" w:after="120"/>
        <w:jc w:val="both"/>
        <w:rPr>
          <w:rFonts w:ascii="Arial" w:eastAsia="SimSun" w:hAnsi="Arial" w:cs="Arial"/>
          <w:lang w:eastAsia="zh-CN"/>
        </w:rPr>
      </w:pPr>
      <w:r>
        <w:rPr>
          <w:rFonts w:ascii="Arial" w:eastAsia="SimSun" w:hAnsi="Arial" w:cs="Arial" w:hint="eastAsia"/>
          <w:lang w:eastAsia="zh-CN"/>
        </w:rPr>
        <w:lastRenderedPageBreak/>
        <w:t>F</w:t>
      </w:r>
      <w:r>
        <w:rPr>
          <w:rFonts w:ascii="Arial" w:eastAsia="SimSun" w:hAnsi="Arial" w:cs="Arial"/>
          <w:lang w:eastAsia="zh-CN"/>
        </w:rPr>
        <w:t xml:space="preserve">or </w:t>
      </w:r>
      <w:r w:rsidR="002330B1">
        <w:rPr>
          <w:rFonts w:ascii="Arial" w:eastAsia="SimSun" w:hAnsi="Arial" w:cs="Arial"/>
          <w:lang w:eastAsia="zh-CN"/>
        </w:rPr>
        <w:t xml:space="preserve">a </w:t>
      </w:r>
      <w:r>
        <w:rPr>
          <w:rFonts w:ascii="Arial" w:eastAsia="SimSun" w:hAnsi="Arial" w:cs="Arial"/>
          <w:lang w:eastAsia="zh-CN"/>
        </w:rPr>
        <w:t>S-SSB</w:t>
      </w:r>
      <w:r w:rsidR="002330B1">
        <w:rPr>
          <w:rFonts w:ascii="Arial" w:eastAsia="SimSun" w:hAnsi="Arial" w:cs="Arial"/>
          <w:lang w:eastAsia="zh-CN"/>
        </w:rPr>
        <w:t xml:space="preserve"> transmission</w:t>
      </w:r>
      <w:r>
        <w:rPr>
          <w:rFonts w:ascii="Arial" w:eastAsia="SimSun" w:hAnsi="Arial" w:cs="Arial"/>
          <w:lang w:eastAsia="zh-CN"/>
        </w:rPr>
        <w:t>, its frequency resource</w:t>
      </w:r>
      <w:r w:rsidR="000E58AB">
        <w:rPr>
          <w:rFonts w:ascii="Arial" w:eastAsia="SimSun" w:hAnsi="Arial" w:cs="Arial"/>
          <w:lang w:eastAsia="zh-CN"/>
        </w:rPr>
        <w:t>s</w:t>
      </w:r>
      <w:r>
        <w:rPr>
          <w:rFonts w:ascii="Arial" w:eastAsia="SimSun" w:hAnsi="Arial" w:cs="Arial"/>
          <w:lang w:eastAsia="zh-CN"/>
        </w:rPr>
        <w:t xml:space="preserve"> </w:t>
      </w:r>
      <w:r w:rsidR="000E58AB">
        <w:rPr>
          <w:rFonts w:ascii="Arial" w:eastAsia="SimSun" w:hAnsi="Arial" w:cs="Arial"/>
          <w:lang w:eastAsia="zh-CN"/>
        </w:rPr>
        <w:t>are</w:t>
      </w:r>
      <w:r>
        <w:rPr>
          <w:rFonts w:ascii="Arial" w:eastAsia="SimSun" w:hAnsi="Arial" w:cs="Arial"/>
          <w:lang w:eastAsia="zh-CN"/>
        </w:rPr>
        <w:t xml:space="preserve"> confined within one RB set. We think it is beneficial to support S-SSB transmission on multiple RB sets</w:t>
      </w:r>
      <w:r w:rsidR="0041095A">
        <w:rPr>
          <w:rFonts w:ascii="Arial" w:eastAsia="SimSun" w:hAnsi="Arial" w:cs="Arial"/>
          <w:lang w:eastAsia="zh-CN"/>
        </w:rPr>
        <w:t xml:space="preserve"> which can assist other SL UEs to perform synchronization using available RB sets. Which RB set can be used for S-SSB transmission depends on channel access procedure on these RB sets respectively. For each RB set, if the channel access success, the corresponding S-SSB</w:t>
      </w:r>
      <w:r w:rsidR="002330B1">
        <w:rPr>
          <w:rFonts w:ascii="Arial" w:eastAsia="SimSun" w:hAnsi="Arial" w:cs="Arial"/>
          <w:lang w:eastAsia="zh-CN"/>
        </w:rPr>
        <w:t>(s)</w:t>
      </w:r>
      <w:r w:rsidR="0041095A">
        <w:rPr>
          <w:rFonts w:ascii="Arial" w:eastAsia="SimSun" w:hAnsi="Arial" w:cs="Arial"/>
          <w:lang w:eastAsia="zh-CN"/>
        </w:rPr>
        <w:t xml:space="preserve"> within the RB set can be transmitted</w:t>
      </w:r>
      <w:r w:rsidR="002330B1">
        <w:rPr>
          <w:rFonts w:ascii="Arial" w:eastAsia="SimSun" w:hAnsi="Arial" w:cs="Arial"/>
          <w:lang w:eastAsia="zh-CN"/>
        </w:rPr>
        <w:t>;</w:t>
      </w:r>
      <w:r w:rsidR="0041095A">
        <w:rPr>
          <w:rFonts w:ascii="Arial" w:eastAsia="SimSun" w:hAnsi="Arial" w:cs="Arial"/>
          <w:lang w:eastAsia="zh-CN"/>
        </w:rPr>
        <w:t xml:space="preserve"> </w:t>
      </w:r>
      <w:r w:rsidR="002330B1">
        <w:rPr>
          <w:rFonts w:ascii="Arial" w:eastAsia="SimSun" w:hAnsi="Arial" w:cs="Arial"/>
          <w:lang w:eastAsia="zh-CN"/>
        </w:rPr>
        <w:t>o</w:t>
      </w:r>
      <w:r w:rsidR="0041095A">
        <w:rPr>
          <w:rFonts w:ascii="Arial" w:eastAsia="SimSun" w:hAnsi="Arial" w:cs="Arial"/>
          <w:lang w:eastAsia="zh-CN"/>
        </w:rPr>
        <w:t>therwise</w:t>
      </w:r>
      <w:r w:rsidR="002330B1">
        <w:rPr>
          <w:rFonts w:ascii="Arial" w:eastAsia="SimSun" w:hAnsi="Arial" w:cs="Arial"/>
          <w:lang w:eastAsia="zh-CN"/>
        </w:rPr>
        <w:t>,</w:t>
      </w:r>
      <w:r w:rsidR="0041095A">
        <w:rPr>
          <w:rFonts w:ascii="Arial" w:eastAsia="SimSun" w:hAnsi="Arial" w:cs="Arial"/>
          <w:lang w:eastAsia="zh-CN"/>
        </w:rPr>
        <w:t xml:space="preserve"> not. The multiple-channel access schemes of NR-U DL can </w:t>
      </w:r>
      <w:r w:rsidR="0041095A" w:rsidRPr="00152274">
        <w:rPr>
          <w:rFonts w:ascii="Arial" w:eastAsia="SimSun" w:hAnsi="Arial" w:cs="Arial"/>
          <w:lang w:eastAsia="zh-CN"/>
        </w:rPr>
        <w:t>be taken as baseline for multi-channel access of S-SSB.</w:t>
      </w:r>
      <w:r w:rsidR="004829B3">
        <w:rPr>
          <w:rFonts w:ascii="Arial" w:eastAsia="SimSun" w:hAnsi="Arial" w:cs="Arial"/>
          <w:lang w:eastAsia="zh-CN"/>
        </w:rPr>
        <w:t xml:space="preserve"> Similar to PSFCH, S-SSB transmissions on multiple channels can be also beneficial in terms of maintaining a shared COT.</w:t>
      </w:r>
    </w:p>
    <w:p w14:paraId="63C92688" w14:textId="259CDF81" w:rsidR="002330B1" w:rsidRPr="000736BA" w:rsidRDefault="002330B1" w:rsidP="002330B1">
      <w:pPr>
        <w:spacing w:before="120" w:after="120"/>
        <w:jc w:val="both"/>
        <w:rPr>
          <w:rFonts w:ascii="Arial" w:eastAsia="SimSun" w:hAnsi="Arial" w:cs="Arial"/>
          <w:lang w:eastAsia="zh-CN"/>
        </w:rPr>
      </w:pPr>
      <w:r>
        <w:rPr>
          <w:rFonts w:ascii="Arial" w:eastAsia="SimSun" w:hAnsi="Arial" w:cs="Arial"/>
          <w:lang w:eastAsia="zh-CN"/>
        </w:rPr>
        <w:t>In RAN1#113, the following agreement was reached in the SL-U PHY structure and procedure agenda. It is therefore clear that the UE can transmit simultaneous / repetition of S-SSB in multiple RB sets</w:t>
      </w:r>
      <w:r w:rsidR="00B505D0">
        <w:rPr>
          <w:rFonts w:ascii="Arial" w:eastAsia="SimSun" w:hAnsi="Arial" w:cs="Arial"/>
          <w:lang w:eastAsia="zh-CN"/>
        </w:rPr>
        <w:t xml:space="preserve"> in a S-SSB occasion.</w:t>
      </w:r>
    </w:p>
    <w:tbl>
      <w:tblPr>
        <w:tblStyle w:val="TableGrid"/>
        <w:tblW w:w="0" w:type="auto"/>
        <w:tblLook w:val="04A0" w:firstRow="1" w:lastRow="0" w:firstColumn="1" w:lastColumn="0" w:noHBand="0" w:noVBand="1"/>
      </w:tblPr>
      <w:tblGrid>
        <w:gridCol w:w="9770"/>
      </w:tblGrid>
      <w:tr w:rsidR="002330B1" w14:paraId="5981F33D" w14:textId="77777777" w:rsidTr="002330B1">
        <w:tc>
          <w:tcPr>
            <w:tcW w:w="9770" w:type="dxa"/>
          </w:tcPr>
          <w:p w14:paraId="695D4FB6" w14:textId="77777777" w:rsidR="002330B1" w:rsidRPr="00AC0821" w:rsidRDefault="002330B1" w:rsidP="002330B1">
            <w:pPr>
              <w:rPr>
                <w:b/>
                <w:lang w:eastAsia="zh-CN"/>
              </w:rPr>
            </w:pPr>
            <w:r w:rsidRPr="00AC0821">
              <w:rPr>
                <w:b/>
                <w:highlight w:val="green"/>
                <w:lang w:eastAsia="zh-CN"/>
              </w:rPr>
              <w:t>Agreement</w:t>
            </w:r>
          </w:p>
          <w:p w14:paraId="3BC7F02E" w14:textId="77777777" w:rsidR="002330B1" w:rsidRPr="00AC0821" w:rsidRDefault="002330B1" w:rsidP="002330B1">
            <w:pPr>
              <w:rPr>
                <w:rFonts w:eastAsia="Microsoft YaHei"/>
                <w:lang w:eastAsia="zh-CN"/>
              </w:rPr>
            </w:pPr>
            <w:r w:rsidRPr="00AC0821">
              <w:rPr>
                <w:rFonts w:eastAsia="Microsoft YaHei"/>
                <w:lang w:eastAsia="zh-CN"/>
              </w:rPr>
              <w:t>When the SL-BWP contains multiple RB sets, support the followings:</w:t>
            </w:r>
          </w:p>
          <w:p w14:paraId="0055E03E" w14:textId="77777777" w:rsidR="002330B1" w:rsidRPr="002330B1" w:rsidRDefault="002330B1" w:rsidP="002330B1">
            <w:pPr>
              <w:numPr>
                <w:ilvl w:val="0"/>
                <w:numId w:val="27"/>
              </w:numPr>
              <w:rPr>
                <w:rFonts w:eastAsia="Microsoft YaHei"/>
                <w:highlight w:val="yellow"/>
                <w:lang w:eastAsia="zh-CN"/>
              </w:rPr>
            </w:pPr>
            <w:r w:rsidRPr="002330B1">
              <w:rPr>
                <w:rFonts w:eastAsia="Microsoft YaHei"/>
                <w:highlight w:val="yellow"/>
                <w:lang w:eastAsia="zh-CN"/>
              </w:rPr>
              <w:t>When UE attempts to transmit S-SSB in a S-SSB occasion (e.g., R16/17 S-SSB occasion, R18 additional candidate S-SSB occasion)</w:t>
            </w:r>
          </w:p>
          <w:p w14:paraId="79886198" w14:textId="77777777" w:rsidR="002330B1" w:rsidRPr="002330B1" w:rsidRDefault="002330B1" w:rsidP="002330B1">
            <w:pPr>
              <w:numPr>
                <w:ilvl w:val="1"/>
                <w:numId w:val="27"/>
              </w:numPr>
              <w:rPr>
                <w:rFonts w:eastAsia="Microsoft YaHei"/>
                <w:highlight w:val="yellow"/>
                <w:lang w:eastAsia="zh-CN"/>
              </w:rPr>
            </w:pPr>
            <w:r w:rsidRPr="002330B1">
              <w:rPr>
                <w:rFonts w:eastAsia="Microsoft YaHei"/>
                <w:highlight w:val="yellow"/>
                <w:lang w:eastAsia="zh-CN"/>
              </w:rPr>
              <w:t>UE may transmit S-SSB repetition in more than one RB set</w:t>
            </w:r>
          </w:p>
          <w:p w14:paraId="0014F178" w14:textId="77777777" w:rsidR="002330B1" w:rsidRPr="00AC0821" w:rsidRDefault="002330B1" w:rsidP="002330B1">
            <w:pPr>
              <w:numPr>
                <w:ilvl w:val="2"/>
                <w:numId w:val="27"/>
              </w:numPr>
              <w:rPr>
                <w:rFonts w:eastAsia="Microsoft YaHei"/>
                <w:lang w:eastAsia="zh-CN"/>
              </w:rPr>
            </w:pPr>
            <w:r w:rsidRPr="00AC0821">
              <w:rPr>
                <w:rFonts w:eastAsia="Microsoft YaHei"/>
                <w:lang w:eastAsia="zh-CN"/>
              </w:rPr>
              <w:t>Down-select one of the followings in RAN1#114:</w:t>
            </w:r>
          </w:p>
          <w:p w14:paraId="3E804403" w14:textId="77777777" w:rsidR="002330B1" w:rsidRPr="00AC0821" w:rsidRDefault="002330B1" w:rsidP="002330B1">
            <w:pPr>
              <w:numPr>
                <w:ilvl w:val="3"/>
                <w:numId w:val="27"/>
              </w:numPr>
              <w:rPr>
                <w:rFonts w:eastAsia="Microsoft YaHei"/>
                <w:lang w:eastAsia="zh-CN"/>
              </w:rPr>
            </w:pPr>
            <w:r w:rsidRPr="00AC0821">
              <w:rPr>
                <w:rFonts w:eastAsia="Microsoft YaHei"/>
                <w:lang w:eastAsia="zh-CN"/>
              </w:rPr>
              <w:t>Alt 1: At least the power for S-SSB transmission on anchor RB set does not change due to the number of used RB sets</w:t>
            </w:r>
          </w:p>
          <w:p w14:paraId="59BE0281" w14:textId="77777777" w:rsidR="002330B1" w:rsidRPr="00AC0821" w:rsidRDefault="002330B1" w:rsidP="002330B1">
            <w:pPr>
              <w:numPr>
                <w:ilvl w:val="4"/>
                <w:numId w:val="27"/>
              </w:numPr>
              <w:rPr>
                <w:rFonts w:eastAsia="Microsoft YaHei"/>
                <w:lang w:eastAsia="zh-CN"/>
              </w:rPr>
            </w:pPr>
            <w:r w:rsidRPr="00AC0821">
              <w:rPr>
                <w:rFonts w:eastAsia="Microsoft YaHei"/>
                <w:lang w:eastAsia="zh-CN"/>
              </w:rPr>
              <w:t>FFS details, e.g., whether this can be satisfied by (pre-)configuration, whether the power for S-SSB transmission on other RB set(s) also does not change due to the number of used RB sets, etc.</w:t>
            </w:r>
          </w:p>
          <w:p w14:paraId="6972E70D" w14:textId="77777777" w:rsidR="002330B1" w:rsidRPr="00AC0821" w:rsidRDefault="002330B1" w:rsidP="002330B1">
            <w:pPr>
              <w:numPr>
                <w:ilvl w:val="3"/>
                <w:numId w:val="27"/>
              </w:numPr>
              <w:rPr>
                <w:rFonts w:eastAsia="Microsoft YaHei"/>
                <w:lang w:eastAsia="zh-CN"/>
              </w:rPr>
            </w:pPr>
            <w:r w:rsidRPr="00AC0821">
              <w:rPr>
                <w:rFonts w:eastAsia="Microsoft YaHei"/>
                <w:lang w:eastAsia="zh-CN"/>
              </w:rPr>
              <w:t>Alt 2: The power for S-SSB transmission on each RB set does not change due to the number of used RB sets</w:t>
            </w:r>
          </w:p>
          <w:p w14:paraId="7816D5E8" w14:textId="77777777" w:rsidR="002330B1" w:rsidRPr="00AC0821" w:rsidRDefault="002330B1" w:rsidP="002330B1">
            <w:pPr>
              <w:numPr>
                <w:ilvl w:val="4"/>
                <w:numId w:val="27"/>
              </w:numPr>
              <w:rPr>
                <w:rFonts w:eastAsia="Microsoft YaHei"/>
                <w:lang w:eastAsia="zh-CN"/>
              </w:rPr>
            </w:pPr>
            <w:r w:rsidRPr="00AC0821">
              <w:rPr>
                <w:rFonts w:eastAsia="Microsoft YaHei"/>
                <w:lang w:eastAsia="zh-CN"/>
              </w:rPr>
              <w:t>FFS details, e.g., whether this can be satisfied by (pre-)configuration, etc.</w:t>
            </w:r>
          </w:p>
          <w:p w14:paraId="1F190C9C" w14:textId="77777777" w:rsidR="002330B1" w:rsidRPr="00AC0821" w:rsidRDefault="002330B1" w:rsidP="002330B1">
            <w:pPr>
              <w:numPr>
                <w:ilvl w:val="2"/>
                <w:numId w:val="27"/>
              </w:numPr>
              <w:rPr>
                <w:rFonts w:eastAsia="Microsoft YaHei"/>
                <w:lang w:eastAsia="zh-CN"/>
              </w:rPr>
            </w:pPr>
            <w:r w:rsidRPr="00AC0821">
              <w:rPr>
                <w:rFonts w:eastAsia="Microsoft YaHei"/>
                <w:lang w:eastAsia="zh-CN"/>
              </w:rPr>
              <w:t>FFS: Locations of S-SSB repetitions in each RB set are the same as the locations of S-SSB repetitions in the anchor RB set</w:t>
            </w:r>
          </w:p>
          <w:p w14:paraId="1F0582BB" w14:textId="77777777" w:rsidR="002330B1" w:rsidRPr="00AC0821" w:rsidRDefault="002330B1" w:rsidP="002330B1">
            <w:pPr>
              <w:numPr>
                <w:ilvl w:val="2"/>
                <w:numId w:val="27"/>
              </w:numPr>
              <w:rPr>
                <w:rFonts w:eastAsia="Microsoft YaHei"/>
                <w:lang w:eastAsia="zh-CN"/>
              </w:rPr>
            </w:pPr>
            <w:r w:rsidRPr="00AC0821">
              <w:rPr>
                <w:rFonts w:eastAsia="Microsoft YaHei"/>
                <w:lang w:eastAsia="zh-CN"/>
              </w:rPr>
              <w:t>FFS: how to (pre)configure resources for the S-SSB repetitions</w:t>
            </w:r>
          </w:p>
          <w:p w14:paraId="776FD0A7" w14:textId="77777777" w:rsidR="002330B1" w:rsidRDefault="002330B1" w:rsidP="002330B1">
            <w:pPr>
              <w:numPr>
                <w:ilvl w:val="2"/>
                <w:numId w:val="27"/>
              </w:numPr>
              <w:rPr>
                <w:rFonts w:eastAsia="Microsoft YaHei"/>
                <w:lang w:eastAsia="zh-CN"/>
              </w:rPr>
            </w:pPr>
            <w:r w:rsidRPr="00AC0821">
              <w:rPr>
                <w:rFonts w:eastAsia="Microsoft YaHei"/>
                <w:lang w:eastAsia="zh-CN"/>
              </w:rPr>
              <w:t xml:space="preserve">Note: anchor RB set refers to the RB set where S-SSB indicated by </w:t>
            </w:r>
            <w:r w:rsidRPr="00AC0821">
              <w:rPr>
                <w:rFonts w:eastAsia="Microsoft YaHei"/>
                <w:i/>
                <w:lang w:eastAsia="zh-CN"/>
              </w:rPr>
              <w:t xml:space="preserve">sl-AbsoluteFrequencySSB-r16 </w:t>
            </w:r>
            <w:r w:rsidRPr="00AC0821">
              <w:rPr>
                <w:rFonts w:eastAsia="Microsoft YaHei"/>
                <w:lang w:eastAsia="zh-CN"/>
              </w:rPr>
              <w:t>locates</w:t>
            </w:r>
          </w:p>
          <w:p w14:paraId="5EED87DC" w14:textId="4A0686D7" w:rsidR="002330B1" w:rsidRPr="002330B1" w:rsidRDefault="002330B1" w:rsidP="002330B1">
            <w:pPr>
              <w:numPr>
                <w:ilvl w:val="2"/>
                <w:numId w:val="27"/>
              </w:numPr>
              <w:rPr>
                <w:rFonts w:eastAsia="Microsoft YaHei"/>
                <w:lang w:eastAsia="zh-CN"/>
              </w:rPr>
            </w:pPr>
            <w:r w:rsidRPr="002330B1">
              <w:rPr>
                <w:rFonts w:eastAsia="Microsoft YaHei"/>
                <w:lang w:eastAsia="zh-CN"/>
              </w:rPr>
              <w:t>Note: whether UE can transmit S-SSBs over non-contiguous RB sets is subject to RAN4’s reply, details can be found in RAN1’s LS to RAN4 in R1-2304218, R1-2306198</w:t>
            </w:r>
          </w:p>
        </w:tc>
      </w:tr>
    </w:tbl>
    <w:p w14:paraId="6F46A3E8" w14:textId="0DD40489" w:rsidR="00B505D0" w:rsidRDefault="00B505D0" w:rsidP="00B505D0">
      <w:pPr>
        <w:spacing w:before="240" w:after="240"/>
        <w:jc w:val="both"/>
        <w:rPr>
          <w:rFonts w:ascii="Arial" w:eastAsia="SimSun" w:hAnsi="Arial" w:cs="Arial"/>
          <w:lang w:eastAsia="zh-CN"/>
        </w:rPr>
      </w:pPr>
      <w:r>
        <w:rPr>
          <w:rFonts w:ascii="Arial" w:eastAsia="SimSun" w:hAnsi="Arial" w:cs="Arial"/>
          <w:lang w:eastAsia="zh-CN"/>
        </w:rPr>
        <w:t xml:space="preserve">Similar to simultaneous PSFCH transmissions over multiple RB sets (but unlike the PSCCH/PSSCH transmission), since the RBs for S-SSB transmission and its repetition are always confined within an RB set, the transmission of multiple S-SSBs in different RB sets are independent to each other (i.e., there is no dependency between them). Therefore, </w:t>
      </w:r>
      <w:r w:rsidRPr="00B505D0">
        <w:rPr>
          <w:rFonts w:ascii="Arial" w:eastAsia="SimSun" w:hAnsi="Arial" w:cs="Arial"/>
          <w:lang w:eastAsia="zh-CN"/>
        </w:rPr>
        <w:t>both NR-U DL Type A and Type B multi-channel access procedure</w:t>
      </w:r>
      <w:r>
        <w:rPr>
          <w:rFonts w:ascii="Arial" w:eastAsia="SimSun" w:hAnsi="Arial" w:cs="Arial"/>
          <w:lang w:eastAsia="zh-CN"/>
        </w:rPr>
        <w:t>s</w:t>
      </w:r>
      <w:r w:rsidRPr="00B505D0">
        <w:rPr>
          <w:rFonts w:ascii="Arial" w:eastAsia="SimSun" w:hAnsi="Arial" w:cs="Arial"/>
          <w:lang w:eastAsia="zh-CN"/>
        </w:rPr>
        <w:t xml:space="preserve"> </w:t>
      </w:r>
      <w:r>
        <w:rPr>
          <w:rFonts w:ascii="Arial" w:eastAsia="SimSun" w:hAnsi="Arial" w:cs="Arial"/>
          <w:lang w:eastAsia="zh-CN"/>
        </w:rPr>
        <w:t>can be</w:t>
      </w:r>
      <w:r w:rsidRPr="00B505D0">
        <w:rPr>
          <w:rFonts w:ascii="Arial" w:eastAsia="SimSun" w:hAnsi="Arial" w:cs="Arial"/>
          <w:lang w:eastAsia="zh-CN"/>
        </w:rPr>
        <w:t xml:space="preserve"> supported for </w:t>
      </w:r>
      <w:r>
        <w:rPr>
          <w:rFonts w:ascii="Arial" w:eastAsia="SimSun" w:hAnsi="Arial" w:cs="Arial"/>
          <w:lang w:eastAsia="zh-CN"/>
        </w:rPr>
        <w:t>simultaneous</w:t>
      </w:r>
      <w:r w:rsidRPr="00B505D0">
        <w:rPr>
          <w:rFonts w:ascii="Arial" w:eastAsia="SimSun" w:hAnsi="Arial" w:cs="Arial"/>
          <w:lang w:eastAsia="zh-CN"/>
        </w:rPr>
        <w:t xml:space="preserve"> </w:t>
      </w:r>
      <w:r>
        <w:rPr>
          <w:rFonts w:ascii="Arial" w:eastAsia="SimSun" w:hAnsi="Arial" w:cs="Arial"/>
          <w:lang w:eastAsia="zh-CN"/>
        </w:rPr>
        <w:t>S-SSB</w:t>
      </w:r>
      <w:r w:rsidRPr="00B505D0">
        <w:rPr>
          <w:rFonts w:ascii="Arial" w:eastAsia="SimSun" w:hAnsi="Arial" w:cs="Arial"/>
          <w:lang w:eastAsia="zh-CN"/>
        </w:rPr>
        <w:t xml:space="preserve"> transmissions </w:t>
      </w:r>
      <w:r>
        <w:rPr>
          <w:rFonts w:ascii="Arial" w:eastAsia="SimSun" w:hAnsi="Arial" w:cs="Arial"/>
          <w:lang w:eastAsia="zh-CN"/>
        </w:rPr>
        <w:t>over</w:t>
      </w:r>
      <w:r w:rsidRPr="00B505D0">
        <w:rPr>
          <w:rFonts w:ascii="Arial" w:eastAsia="SimSun" w:hAnsi="Arial" w:cs="Arial"/>
          <w:lang w:eastAsia="zh-CN"/>
        </w:rPr>
        <w:t xml:space="preserve"> multiple channels</w:t>
      </w:r>
      <w:r>
        <w:rPr>
          <w:rFonts w:ascii="Arial" w:eastAsia="SimSun" w:hAnsi="Arial" w:cs="Arial"/>
          <w:lang w:eastAsia="zh-CN"/>
        </w:rPr>
        <w:t xml:space="preserve"> / RB sets</w:t>
      </w:r>
      <w:r w:rsidRPr="00B505D0">
        <w:rPr>
          <w:rFonts w:ascii="Arial" w:eastAsia="SimSun" w:hAnsi="Arial" w:cs="Arial"/>
          <w:lang w:eastAsia="zh-CN"/>
        </w:rPr>
        <w:t>.</w:t>
      </w:r>
    </w:p>
    <w:p w14:paraId="474631D9" w14:textId="5C148EC5" w:rsidR="00FE5F23" w:rsidRPr="00954D94" w:rsidRDefault="00FE5F23" w:rsidP="00B959BA">
      <w:pPr>
        <w:spacing w:after="240"/>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 xml:space="preserve">Proposal </w:t>
      </w:r>
      <w:r w:rsidR="00AB2CEF" w:rsidRPr="00954D94">
        <w:rPr>
          <w:rFonts w:ascii="Arial" w:eastAsia="SimSun" w:hAnsi="Arial" w:cs="Arial"/>
          <w:b/>
          <w:i/>
          <w:color w:val="000000" w:themeColor="text1"/>
          <w:lang w:eastAsia="zh-CN"/>
        </w:rPr>
        <w:t>13</w:t>
      </w:r>
      <w:r w:rsidRPr="00954D94">
        <w:rPr>
          <w:rFonts w:ascii="Arial" w:eastAsia="SimSun" w:hAnsi="Arial" w:cs="Arial"/>
          <w:b/>
          <w:i/>
          <w:color w:val="000000" w:themeColor="text1"/>
          <w:lang w:eastAsia="zh-CN"/>
        </w:rPr>
        <w:t xml:space="preserve">: A UE can access multiple channels on which only S-SSB transmissions are performed, </w:t>
      </w:r>
      <w:r w:rsidR="006F3632" w:rsidRPr="00954D94">
        <w:rPr>
          <w:rFonts w:ascii="Arial" w:eastAsia="SimSun" w:hAnsi="Arial" w:cs="Arial"/>
          <w:b/>
          <w:i/>
          <w:color w:val="000000" w:themeColor="text1"/>
          <w:lang w:eastAsia="zh-CN"/>
        </w:rPr>
        <w:t>according to one of the Type A or Type B procedures described in clause 4.5.6.1 and 4.5.6.2, respectively in</w:t>
      </w:r>
      <w:r w:rsidRPr="00954D94">
        <w:rPr>
          <w:rFonts w:ascii="Arial" w:eastAsia="SimSun" w:hAnsi="Arial" w:cs="Arial"/>
          <w:b/>
          <w:i/>
          <w:color w:val="000000" w:themeColor="text1"/>
          <w:lang w:eastAsia="zh-CN"/>
        </w:rPr>
        <w:t xml:space="preserve"> [5].</w:t>
      </w:r>
    </w:p>
    <w:p w14:paraId="7F28FC9E" w14:textId="0727D42B" w:rsidR="000736BA" w:rsidRPr="0062084D" w:rsidRDefault="000E58AB" w:rsidP="000E58AB">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 xml:space="preserve">In RAN1#112bis-e meeting, it is agreed that both NR-U DL Type A and Type B multi-channel access procedure are supported for multiple PSFCH transmissions on multiple channels, and it is still FFS whether it should be up to UE implementation to perform either Type A or Type B multi-channel access procedure. It is to our </w:t>
      </w:r>
      <w:r w:rsidRPr="0062084D">
        <w:rPr>
          <w:rFonts w:ascii="Arial" w:eastAsia="SimSun" w:hAnsi="Arial" w:cs="Arial"/>
          <w:bCs/>
          <w:iCs/>
          <w:color w:val="000000" w:themeColor="text1"/>
          <w:lang w:eastAsia="zh-CN"/>
        </w:rPr>
        <w:lastRenderedPageBreak/>
        <w:t xml:space="preserve">understanding, the selection between Type A and Type B multi-channel access procedures in NR-U for DL transmissions is entirely up to the gNB to decide, according to the following specification </w:t>
      </w:r>
      <w:r w:rsidR="00BB12FE" w:rsidRPr="0062084D">
        <w:rPr>
          <w:rFonts w:ascii="Arial" w:eastAsia="SimSun" w:hAnsi="Arial" w:cs="Arial"/>
          <w:bCs/>
          <w:iCs/>
          <w:color w:val="000000" w:themeColor="text1"/>
          <w:lang w:eastAsia="zh-CN"/>
        </w:rPr>
        <w:t>description:</w:t>
      </w:r>
    </w:p>
    <w:p w14:paraId="791BC376" w14:textId="3CEDEB7F" w:rsidR="00BB12FE" w:rsidRPr="0062084D" w:rsidRDefault="00BB12FE" w:rsidP="00B505D0">
      <w:pPr>
        <w:pStyle w:val="ListParagraph"/>
        <w:numPr>
          <w:ilvl w:val="0"/>
          <w:numId w:val="24"/>
        </w:numPr>
        <w:spacing w:after="240"/>
        <w:ind w:left="993" w:firstLineChars="0"/>
        <w:rPr>
          <w:rFonts w:ascii="Times New Roman" w:hAnsi="Times New Roman" w:cs="Times New Roman"/>
          <w:bCs/>
          <w:iCs/>
          <w:color w:val="000000" w:themeColor="text1"/>
          <w:sz w:val="20"/>
          <w:szCs w:val="20"/>
        </w:rPr>
      </w:pPr>
      <w:r w:rsidRPr="0062084D">
        <w:rPr>
          <w:rFonts w:ascii="Times New Roman" w:hAnsi="Times New Roman" w:cs="Times New Roman"/>
          <w:color w:val="000000" w:themeColor="text1"/>
          <w:sz w:val="20"/>
          <w:szCs w:val="20"/>
          <w:lang w:eastAsia="x-none"/>
        </w:rPr>
        <w:t>An eNB/gNB can access multiple channels on which transmission(s) are performed, according to one of the Type A or Type B procedures described in this Clause.</w:t>
      </w:r>
    </w:p>
    <w:p w14:paraId="19065C3E" w14:textId="7A6FB4C9" w:rsidR="00BB12FE" w:rsidRPr="0062084D" w:rsidRDefault="00BB12FE" w:rsidP="000E58AB">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Therefore, the same principle should be also adopted in SL-U for both PSFCH and S-SSB transmissions on multiple shared channels, as we don’t see any technical reason to select one of them over the other.</w:t>
      </w:r>
    </w:p>
    <w:p w14:paraId="6491F68F" w14:textId="35D814FC" w:rsidR="00BC6FD2" w:rsidRPr="00954D94" w:rsidRDefault="00BC6FD2" w:rsidP="00BB12FE">
      <w:pPr>
        <w:spacing w:after="240"/>
        <w:jc w:val="both"/>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 xml:space="preserve">Proposal </w:t>
      </w:r>
      <w:r w:rsidR="00AB2CEF" w:rsidRPr="00954D94">
        <w:rPr>
          <w:rFonts w:ascii="Arial" w:eastAsia="SimSun" w:hAnsi="Arial" w:cs="Arial"/>
          <w:b/>
          <w:i/>
          <w:color w:val="000000" w:themeColor="text1"/>
          <w:lang w:eastAsia="zh-CN"/>
        </w:rPr>
        <w:t>14</w:t>
      </w:r>
      <w:r w:rsidRPr="00954D94">
        <w:rPr>
          <w:rFonts w:ascii="Arial" w:eastAsia="SimSun" w:hAnsi="Arial" w:cs="Arial"/>
          <w:b/>
          <w:i/>
          <w:color w:val="000000" w:themeColor="text1"/>
          <w:lang w:eastAsia="zh-CN"/>
        </w:rPr>
        <w:t xml:space="preserve">: </w:t>
      </w:r>
      <w:r w:rsidR="00BB12FE" w:rsidRPr="00954D94">
        <w:rPr>
          <w:rFonts w:ascii="Arial" w:eastAsia="SimSun" w:hAnsi="Arial" w:cs="Arial"/>
          <w:b/>
          <w:i/>
          <w:color w:val="000000" w:themeColor="text1"/>
          <w:lang w:eastAsia="zh-CN"/>
        </w:rPr>
        <w:t>For both PSFCH and S-SSB transmissions on multiple unlicensed channels (RB sets), it should be up to UE implementation to perform either Type A or Type B multi-channel access procedure.</w:t>
      </w:r>
    </w:p>
    <w:p w14:paraId="437CD4F3" w14:textId="005952E6" w:rsidR="00BB12FE" w:rsidRPr="0062084D" w:rsidRDefault="00BB12FE" w:rsidP="00BB12FE">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 xml:space="preserve">It should be noted that, Type 1 channel access procedure is predominantly used in both Type A and Type B multi-channel access procedures. As </w:t>
      </w:r>
      <w:r w:rsidR="00C24090" w:rsidRPr="0062084D">
        <w:rPr>
          <w:rFonts w:ascii="Arial" w:eastAsia="SimSun" w:hAnsi="Arial" w:cs="Arial"/>
          <w:bCs/>
          <w:iCs/>
          <w:color w:val="000000" w:themeColor="text1"/>
          <w:lang w:eastAsia="zh-CN"/>
        </w:rPr>
        <w:t>agreed in RAN1#110bis-e (agreement copied below)</w:t>
      </w:r>
      <w:r w:rsidRPr="0062084D">
        <w:rPr>
          <w:rFonts w:ascii="Arial" w:eastAsia="SimSun" w:hAnsi="Arial" w:cs="Arial"/>
          <w:bCs/>
          <w:iCs/>
          <w:color w:val="000000" w:themeColor="text1"/>
          <w:lang w:eastAsia="zh-CN"/>
        </w:rPr>
        <w:t xml:space="preserve">, </w:t>
      </w:r>
      <w:r w:rsidR="00C24090" w:rsidRPr="0062084D">
        <w:rPr>
          <w:rFonts w:ascii="Arial" w:eastAsia="SimSun" w:hAnsi="Arial" w:cs="Arial"/>
          <w:bCs/>
          <w:iCs/>
          <w:color w:val="000000" w:themeColor="text1"/>
          <w:lang w:eastAsia="zh-CN"/>
        </w:rPr>
        <w:t>“Type 1 can be used to initiate a COT”. Therefore, it is in our understanding that when Type A or Type B multi-channel access procedure is performed, a channel occupancy is initiated for the channel(s) in which Type 1 channel access procedure is applied and the COT can be shared with others.</w:t>
      </w:r>
    </w:p>
    <w:tbl>
      <w:tblPr>
        <w:tblStyle w:val="TableGrid"/>
        <w:tblW w:w="0" w:type="auto"/>
        <w:tblLook w:val="04A0" w:firstRow="1" w:lastRow="0" w:firstColumn="1" w:lastColumn="0" w:noHBand="0" w:noVBand="1"/>
      </w:tblPr>
      <w:tblGrid>
        <w:gridCol w:w="9770"/>
      </w:tblGrid>
      <w:tr w:rsidR="00C24090" w14:paraId="2EB7FF6A" w14:textId="77777777" w:rsidTr="00C24090">
        <w:tc>
          <w:tcPr>
            <w:tcW w:w="9770" w:type="dxa"/>
          </w:tcPr>
          <w:p w14:paraId="63CE5B26" w14:textId="61E06018" w:rsidR="00C24090" w:rsidRPr="00C24090" w:rsidRDefault="00C24090" w:rsidP="00C24090">
            <w:pPr>
              <w:autoSpaceDE w:val="0"/>
              <w:autoSpaceDN w:val="0"/>
              <w:rPr>
                <w:szCs w:val="20"/>
              </w:rPr>
            </w:pPr>
            <w:r w:rsidRPr="00C24090">
              <w:rPr>
                <w:b/>
                <w:bCs/>
                <w:iCs/>
                <w:szCs w:val="20"/>
                <w:highlight w:val="green"/>
                <w:u w:val="single"/>
              </w:rPr>
              <w:t>Agreement in RAN1#110bis-e</w:t>
            </w:r>
          </w:p>
          <w:p w14:paraId="7E8BB23E" w14:textId="77777777"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Type 1 SL channel access procedure is applicable to the following transmissions by a UE:</w:t>
            </w:r>
          </w:p>
          <w:p w14:paraId="5041F4E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PSSCH/PSCCH transmission(s) scheduled or configured by a gNB in SL Mode 1 resource allocation.</w:t>
            </w:r>
          </w:p>
          <w:p w14:paraId="0D5C151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PSSCH/PSCCH transmission(s) from the UE in SL Mode 2 resource allocation.</w:t>
            </w:r>
          </w:p>
          <w:p w14:paraId="20A0B891"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highlight w:val="yellow"/>
              </w:rPr>
              <w:t>Other SL transmissions including S-SSB and PSFCH transmissions from a UE</w:t>
            </w:r>
          </w:p>
          <w:p w14:paraId="50D55D87" w14:textId="77777777" w:rsidR="00C24090" w:rsidRPr="00C24090" w:rsidRDefault="00C24090" w:rsidP="00C24090">
            <w:pPr>
              <w:pStyle w:val="ListParagraph"/>
              <w:numPr>
                <w:ilvl w:val="2"/>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FFS: how to set CAPC for S-SSB and PSFCH</w:t>
            </w:r>
          </w:p>
          <w:p w14:paraId="2471EF7E"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highlight w:val="yellow"/>
              </w:rPr>
              <w:t>Note: Type 1 can be used to initiate a COT</w:t>
            </w:r>
          </w:p>
          <w:p w14:paraId="41FD7A62" w14:textId="77777777"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44CD1A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Note: how to set CAPC for MAC CE multiplexed in PSSCH is up to RAN2</w:t>
            </w:r>
          </w:p>
          <w:p w14:paraId="091CBE2A" w14:textId="104D0273"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 xml:space="preserve">A UE shall not transmit on a channel for a Channel Occupancy Time that exceeds the maximum COT duration where the channel access procedures are performed based on a channel access priority class </w:t>
            </w:r>
            <w:r w:rsidRPr="00C24090">
              <w:rPr>
                <w:rFonts w:ascii="Times New Roman" w:hAnsi="Times New Roman" w:cs="Times New Roman"/>
                <w:i/>
                <w:sz w:val="20"/>
                <w:szCs w:val="20"/>
              </w:rPr>
              <w:t>p</w:t>
            </w:r>
            <w:r w:rsidRPr="00C24090">
              <w:rPr>
                <w:rFonts w:ascii="Times New Roman" w:hAnsi="Times New Roman" w:cs="Times New Roman"/>
                <w:sz w:val="20"/>
                <w:szCs w:val="20"/>
              </w:rPr>
              <w:t xml:space="preserve"> </w:t>
            </w:r>
            <w:r w:rsidRPr="00C24090">
              <w:rPr>
                <w:rFonts w:ascii="Times New Roman" w:hAnsi="Times New Roman" w:cs="Times New Roman"/>
                <w:sz w:val="20"/>
                <w:szCs w:val="20"/>
              </w:rPr>
              <w:fldChar w:fldCharType="begin"/>
            </w:r>
            <w:r w:rsidRPr="00C24090">
              <w:rPr>
                <w:rFonts w:ascii="Times New Roman" w:hAnsi="Times New Roman" w:cs="Times New Roman"/>
                <w:sz w:val="20"/>
                <w:szCs w:val="20"/>
              </w:rPr>
              <w:instrText xml:space="preserve"> QUOTE </w:instrText>
            </w:r>
            <m:oMath>
              <m:r>
                <m:rPr>
                  <m:sty m:val="p"/>
                </m:rPr>
                <w:rPr>
                  <w:rFonts w:ascii="Cambria Math" w:hAnsi="Cambria Math" w:cs="Times New Roman"/>
                  <w:color w:val="FF0000"/>
                  <w:sz w:val="20"/>
                  <w:szCs w:val="20"/>
                </w:rPr>
                <m:t>p</m:t>
              </m:r>
            </m:oMath>
            <w:r w:rsidRPr="00C24090">
              <w:rPr>
                <w:rFonts w:ascii="Times New Roman" w:hAnsi="Times New Roman" w:cs="Times New Roman"/>
                <w:sz w:val="20"/>
                <w:szCs w:val="20"/>
              </w:rPr>
              <w:instrText xml:space="preserve"> </w:instrText>
            </w:r>
            <w:r w:rsidRPr="00C24090">
              <w:rPr>
                <w:rFonts w:ascii="Times New Roman" w:hAnsi="Times New Roman" w:cs="Times New Roman"/>
                <w:sz w:val="20"/>
                <w:szCs w:val="20"/>
              </w:rPr>
              <w:fldChar w:fldCharType="end"/>
            </w:r>
            <w:r w:rsidRPr="00C24090">
              <w:rPr>
                <w:rFonts w:ascii="Times New Roman" w:hAnsi="Times New Roman" w:cs="Times New Roman"/>
                <w:sz w:val="20"/>
                <w:szCs w:val="20"/>
              </w:rPr>
              <w:t>associated with the UE transmissions, as given in CAPC table for SL.</w:t>
            </w:r>
          </w:p>
        </w:tc>
      </w:tr>
    </w:tbl>
    <w:p w14:paraId="52F5744D" w14:textId="43B7D4D1" w:rsidR="00862A55" w:rsidRDefault="00C24090" w:rsidP="00594774">
      <w:pPr>
        <w:spacing w:before="240" w:after="240"/>
        <w:jc w:val="both"/>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 xml:space="preserve">Proposal </w:t>
      </w:r>
      <w:r w:rsidR="00AB2CEF" w:rsidRPr="00954D94">
        <w:rPr>
          <w:rFonts w:ascii="Arial" w:eastAsia="SimSun" w:hAnsi="Arial" w:cs="Arial"/>
          <w:b/>
          <w:i/>
          <w:color w:val="000000" w:themeColor="text1"/>
          <w:lang w:eastAsia="zh-CN"/>
        </w:rPr>
        <w:t>15</w:t>
      </w:r>
      <w:r w:rsidRPr="00954D94">
        <w:rPr>
          <w:rFonts w:ascii="Arial" w:eastAsia="SimSun" w:hAnsi="Arial" w:cs="Arial"/>
          <w:b/>
          <w:i/>
          <w:color w:val="000000" w:themeColor="text1"/>
          <w:lang w:eastAsia="zh-CN"/>
        </w:rPr>
        <w:t xml:space="preserve">: </w:t>
      </w:r>
      <w:r w:rsidR="001F1381" w:rsidRPr="00954D94">
        <w:rPr>
          <w:rFonts w:ascii="Arial" w:eastAsia="SimSun" w:hAnsi="Arial" w:cs="Arial"/>
          <w:b/>
          <w:i/>
          <w:color w:val="000000" w:themeColor="text1"/>
          <w:lang w:eastAsia="zh-CN"/>
        </w:rPr>
        <w:t>W</w:t>
      </w:r>
      <w:r w:rsidRPr="00954D94">
        <w:rPr>
          <w:rFonts w:ascii="Arial" w:eastAsia="SimSun" w:hAnsi="Arial" w:cs="Arial"/>
          <w:b/>
          <w:i/>
          <w:color w:val="000000" w:themeColor="text1"/>
          <w:lang w:eastAsia="zh-CN"/>
        </w:rPr>
        <w:t>hen Type A or Type B multi-channel access procedure is performed, a channel occupancy is initiated for the channel(s) in which Type 1 channel access procedure is applied and the COT can be shared with others.</w:t>
      </w:r>
    </w:p>
    <w:p w14:paraId="4C5EE919" w14:textId="77777777" w:rsidR="00954D94" w:rsidRPr="00954D94" w:rsidRDefault="00954D94" w:rsidP="00594774">
      <w:pPr>
        <w:spacing w:before="240" w:after="240"/>
        <w:jc w:val="both"/>
        <w:rPr>
          <w:rFonts w:ascii="Arial" w:eastAsia="SimSun" w:hAnsi="Arial" w:cs="Arial"/>
          <w:b/>
          <w:i/>
          <w:color w:val="000000" w:themeColor="text1"/>
          <w:lang w:eastAsia="zh-CN"/>
        </w:rPr>
      </w:pPr>
    </w:p>
    <w:p w14:paraId="4E8209C8" w14:textId="02B41E27" w:rsidR="00D651D8" w:rsidRPr="000A299E" w:rsidRDefault="00D651D8" w:rsidP="00D651D8">
      <w:pPr>
        <w:pStyle w:val="Heading2"/>
        <w:rPr>
          <w:rFonts w:eastAsia="SimSun"/>
          <w:iCs w:val="0"/>
        </w:rPr>
      </w:pPr>
      <w:r w:rsidRPr="000A299E">
        <w:t>2.</w:t>
      </w:r>
      <w:r w:rsidR="001E2461">
        <w:t>6</w:t>
      </w:r>
      <w:r w:rsidRPr="000A299E">
        <w:t xml:space="preserve"> Multi-Consecutive Slots transmission (MCSt)</w:t>
      </w:r>
    </w:p>
    <w:p w14:paraId="255DB0A5" w14:textId="0058FC0F" w:rsidR="00AB42B2" w:rsidRDefault="008F0207" w:rsidP="00AB42B2">
      <w:pPr>
        <w:spacing w:before="120" w:after="120"/>
        <w:jc w:val="both"/>
        <w:rPr>
          <w:rFonts w:ascii="Arial" w:eastAsia="DengXian" w:hAnsi="Arial" w:cs="Arial"/>
          <w:bCs/>
          <w:szCs w:val="20"/>
          <w:lang w:val="en-GB" w:eastAsia="zh-CN"/>
        </w:rPr>
      </w:pPr>
      <w:r>
        <w:rPr>
          <w:rFonts w:ascii="Arial" w:eastAsia="DengXian" w:hAnsi="Arial" w:cs="Arial"/>
          <w:bCs/>
          <w:szCs w:val="20"/>
          <w:lang w:eastAsia="zh-CN"/>
        </w:rPr>
        <w:t xml:space="preserve">In the last few meetings, </w:t>
      </w:r>
      <w:r w:rsidR="00EA5541">
        <w:rPr>
          <w:rFonts w:ascii="Arial" w:eastAsia="DengXian" w:hAnsi="Arial" w:cs="Arial"/>
          <w:bCs/>
          <w:szCs w:val="20"/>
          <w:lang w:eastAsia="zh-CN"/>
        </w:rPr>
        <w:t>t</w:t>
      </w:r>
      <w:r w:rsidR="000B3236">
        <w:rPr>
          <w:rFonts w:ascii="Arial" w:eastAsia="DengXian" w:hAnsi="Arial" w:cs="Arial"/>
          <w:bCs/>
          <w:szCs w:val="20"/>
          <w:lang w:val="en-GB" w:eastAsia="zh-CN"/>
        </w:rPr>
        <w:t>he enhancement</w:t>
      </w:r>
      <w:r>
        <w:rPr>
          <w:rFonts w:ascii="Arial" w:eastAsia="DengXian" w:hAnsi="Arial" w:cs="Arial"/>
          <w:bCs/>
          <w:szCs w:val="20"/>
          <w:lang w:val="en-GB" w:eastAsia="zh-CN"/>
        </w:rPr>
        <w:t xml:space="preserve"> for MCSt</w:t>
      </w:r>
      <w:r w:rsidR="000B3236">
        <w:rPr>
          <w:rFonts w:ascii="Arial" w:eastAsia="DengXian" w:hAnsi="Arial" w:cs="Arial"/>
          <w:bCs/>
          <w:szCs w:val="20"/>
          <w:lang w:val="en-GB" w:eastAsia="zh-CN"/>
        </w:rPr>
        <w:t xml:space="preserve"> </w:t>
      </w:r>
      <w:r>
        <w:rPr>
          <w:rFonts w:ascii="Arial" w:eastAsia="DengXian" w:hAnsi="Arial" w:cs="Arial"/>
          <w:bCs/>
          <w:szCs w:val="20"/>
          <w:lang w:val="en-GB" w:eastAsia="zh-CN"/>
        </w:rPr>
        <w:t xml:space="preserve">in </w:t>
      </w:r>
      <w:r w:rsidR="00AB42B2" w:rsidRPr="000A299E">
        <w:rPr>
          <w:rFonts w:ascii="Arial" w:eastAsia="DengXian" w:hAnsi="Arial" w:cs="Arial"/>
          <w:bCs/>
          <w:szCs w:val="20"/>
          <w:lang w:val="en-GB" w:eastAsia="zh-CN"/>
        </w:rPr>
        <w:t>Mode 2</w:t>
      </w:r>
      <w:r w:rsidR="00EA5541">
        <w:rPr>
          <w:rFonts w:ascii="Arial" w:eastAsia="DengXian" w:hAnsi="Arial" w:cs="Arial"/>
          <w:bCs/>
          <w:szCs w:val="20"/>
          <w:lang w:val="en-GB" w:eastAsia="zh-CN"/>
        </w:rPr>
        <w:t xml:space="preserve"> resource allocation was extensively discussed</w:t>
      </w:r>
      <w:r w:rsidR="00AB42B2" w:rsidRPr="000A299E">
        <w:rPr>
          <w:rFonts w:ascii="Arial" w:eastAsia="DengXian" w:hAnsi="Arial" w:cs="Arial"/>
          <w:bCs/>
          <w:szCs w:val="20"/>
          <w:lang w:val="en-GB" w:eastAsia="zh-CN"/>
        </w:rPr>
        <w:t xml:space="preserve">. </w:t>
      </w:r>
      <w:r w:rsidR="00AB42B2">
        <w:rPr>
          <w:rFonts w:ascii="Arial" w:eastAsia="DengXian" w:hAnsi="Arial" w:cs="Arial"/>
          <w:bCs/>
          <w:szCs w:val="20"/>
          <w:lang w:val="en-GB" w:eastAsia="zh-CN"/>
        </w:rPr>
        <w:t>In RAN1#112bis-e, the following agreement for resource allocation in MCSt was approved</w:t>
      </w:r>
      <w:r w:rsidR="00746133">
        <w:rPr>
          <w:rFonts w:ascii="Arial" w:eastAsia="DengXian" w:hAnsi="Arial" w:cs="Arial"/>
          <w:bCs/>
          <w:szCs w:val="20"/>
          <w:lang w:val="en-GB" w:eastAsia="zh-CN"/>
        </w:rPr>
        <w:t xml:space="preserve"> and </w:t>
      </w:r>
      <w:r w:rsidR="001837B3">
        <w:rPr>
          <w:rFonts w:ascii="Arial" w:eastAsia="DengXian" w:hAnsi="Arial" w:cs="Arial"/>
          <w:bCs/>
          <w:szCs w:val="20"/>
          <w:lang w:val="en-GB" w:eastAsia="zh-CN"/>
        </w:rPr>
        <w:t>a</w:t>
      </w:r>
      <w:r w:rsidR="00251C80">
        <w:rPr>
          <w:rFonts w:ascii="Arial" w:eastAsia="DengXian" w:hAnsi="Arial" w:cs="Arial"/>
          <w:bCs/>
          <w:szCs w:val="20"/>
          <w:lang w:val="en-GB" w:eastAsia="zh-CN"/>
        </w:rPr>
        <w:t>n</w:t>
      </w:r>
      <w:r w:rsidR="00B6307C">
        <w:rPr>
          <w:rFonts w:ascii="Arial" w:eastAsia="DengXian" w:hAnsi="Arial" w:cs="Arial"/>
          <w:bCs/>
          <w:szCs w:val="20"/>
          <w:lang w:val="en-GB" w:eastAsia="zh-CN"/>
        </w:rPr>
        <w:t xml:space="preserve"> LS was sent to RAN2</w:t>
      </w:r>
      <w:r w:rsidR="00B175FD">
        <w:rPr>
          <w:rFonts w:ascii="Arial" w:eastAsia="DengXian" w:hAnsi="Arial" w:cs="Arial"/>
          <w:bCs/>
          <w:szCs w:val="20"/>
          <w:lang w:val="en-GB" w:eastAsia="zh-CN"/>
        </w:rPr>
        <w:t xml:space="preserve"> for</w:t>
      </w:r>
      <w:r w:rsidR="00303722">
        <w:rPr>
          <w:rFonts w:ascii="Arial" w:eastAsia="DengXian" w:hAnsi="Arial" w:cs="Arial"/>
          <w:bCs/>
          <w:szCs w:val="20"/>
          <w:lang w:val="en-GB" w:eastAsia="zh-CN"/>
        </w:rPr>
        <w:t xml:space="preserve"> </w:t>
      </w:r>
      <w:r w:rsidR="00512E5B">
        <w:rPr>
          <w:rFonts w:ascii="Arial" w:eastAsia="DengXian" w:hAnsi="Arial" w:cs="Arial"/>
          <w:bCs/>
          <w:szCs w:val="20"/>
          <w:lang w:val="en-GB" w:eastAsia="zh-CN"/>
        </w:rPr>
        <w:t xml:space="preserve">the feasibility </w:t>
      </w:r>
      <w:r w:rsidR="00B175FD">
        <w:rPr>
          <w:rFonts w:ascii="Arial" w:eastAsia="DengXian" w:hAnsi="Arial" w:cs="Arial"/>
          <w:bCs/>
          <w:szCs w:val="20"/>
          <w:lang w:val="en-GB" w:eastAsia="zh-CN"/>
        </w:rPr>
        <w:t>of</w:t>
      </w:r>
      <w:r w:rsidR="00512E5B">
        <w:rPr>
          <w:rFonts w:ascii="Arial" w:eastAsia="DengXian" w:hAnsi="Arial" w:cs="Arial"/>
          <w:bCs/>
          <w:szCs w:val="20"/>
          <w:lang w:val="en-GB" w:eastAsia="zh-CN"/>
        </w:rPr>
        <w:t xml:space="preserve"> some key points </w:t>
      </w:r>
      <w:r w:rsidR="00B175FD">
        <w:rPr>
          <w:rFonts w:ascii="Arial" w:eastAsia="DengXian" w:hAnsi="Arial" w:cs="Arial"/>
          <w:bCs/>
          <w:szCs w:val="20"/>
          <w:lang w:val="en-GB" w:eastAsia="zh-CN"/>
        </w:rPr>
        <w:t>in</w:t>
      </w:r>
      <w:r w:rsidR="00303722">
        <w:rPr>
          <w:rFonts w:ascii="Arial" w:eastAsia="DengXian" w:hAnsi="Arial" w:cs="Arial"/>
          <w:bCs/>
          <w:szCs w:val="20"/>
          <w:lang w:val="en-GB" w:eastAsia="zh-CN"/>
        </w:rPr>
        <w:t xml:space="preserve"> each approach</w:t>
      </w:r>
      <w:r w:rsidR="00AB42B2">
        <w:rPr>
          <w:rFonts w:ascii="Arial" w:eastAsia="DengXian" w:hAnsi="Arial" w:cs="Arial"/>
          <w:bCs/>
          <w:szCs w:val="20"/>
          <w:lang w:val="en-GB" w:eastAsia="zh-CN"/>
        </w:rPr>
        <w:t>:</w:t>
      </w:r>
    </w:p>
    <w:tbl>
      <w:tblPr>
        <w:tblStyle w:val="TableGrid"/>
        <w:tblW w:w="0" w:type="auto"/>
        <w:tblInd w:w="-5" w:type="dxa"/>
        <w:tblLook w:val="04A0" w:firstRow="1" w:lastRow="0" w:firstColumn="1" w:lastColumn="0" w:noHBand="0" w:noVBand="1"/>
      </w:tblPr>
      <w:tblGrid>
        <w:gridCol w:w="9775"/>
      </w:tblGrid>
      <w:tr w:rsidR="00AB42B2" w14:paraId="67BB7840" w14:textId="77777777" w:rsidTr="004A54A2">
        <w:tc>
          <w:tcPr>
            <w:tcW w:w="9775" w:type="dxa"/>
          </w:tcPr>
          <w:p w14:paraId="164E613E" w14:textId="77777777" w:rsidR="00AB42B2" w:rsidRPr="00ED1F4C" w:rsidRDefault="00AB42B2" w:rsidP="000125FF">
            <w:pPr>
              <w:spacing w:before="120"/>
              <w:rPr>
                <w:b/>
                <w:lang w:eastAsia="x-none"/>
              </w:rPr>
            </w:pPr>
            <w:r w:rsidRPr="00ED1F4C">
              <w:rPr>
                <w:b/>
                <w:highlight w:val="green"/>
                <w:lang w:eastAsia="x-none"/>
              </w:rPr>
              <w:t>Agreement</w:t>
            </w:r>
          </w:p>
          <w:p w14:paraId="57F53CF2" w14:textId="77777777" w:rsidR="00AB42B2" w:rsidRPr="00391493" w:rsidRDefault="00AB42B2" w:rsidP="004A54A2">
            <w:pPr>
              <w:spacing w:after="120"/>
              <w:rPr>
                <w:rFonts w:ascii="Calibri" w:hAnsi="Calibri" w:cs="Calibri"/>
                <w:bCs/>
                <w:sz w:val="22"/>
                <w:szCs w:val="22"/>
              </w:rPr>
            </w:pPr>
            <w:r w:rsidRPr="00391493">
              <w:rPr>
                <w:rFonts w:ascii="Calibri" w:hAnsi="Calibri" w:cs="Calibri" w:hint="eastAsia"/>
                <w:bCs/>
                <w:sz w:val="22"/>
                <w:szCs w:val="22"/>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7"/>
            </w:tblGrid>
            <w:tr w:rsidR="00AB42B2" w14:paraId="3F8A7534" w14:textId="77777777" w:rsidTr="004A54A2">
              <w:tc>
                <w:tcPr>
                  <w:tcW w:w="9239" w:type="dxa"/>
                  <w:shd w:val="clear" w:color="auto" w:fill="auto"/>
                </w:tcPr>
                <w:p w14:paraId="762FFD4E" w14:textId="77777777" w:rsidR="00AB42B2" w:rsidRPr="00B731E5" w:rsidRDefault="00AB42B2" w:rsidP="004A54A2">
                  <w:pPr>
                    <w:rPr>
                      <w:rFonts w:ascii="Calibri" w:hAnsi="Calibri" w:cs="Calibri"/>
                      <w:sz w:val="22"/>
                      <w:szCs w:val="22"/>
                    </w:rPr>
                  </w:pPr>
                  <w:r w:rsidRPr="00B731E5">
                    <w:rPr>
                      <w:rFonts w:ascii="Calibri" w:hAnsi="Calibri" w:cs="Calibri"/>
                      <w:sz w:val="22"/>
                      <w:szCs w:val="22"/>
                    </w:rPr>
                    <w:t>RAN1 has discussed the following approaches to implement/achieve MCSt for SL-U communication. RAN1 would like to seek RAN2’s opinion on the following questions.</w:t>
                  </w:r>
                </w:p>
                <w:p w14:paraId="2A15A108" w14:textId="77777777" w:rsidR="00AB42B2" w:rsidRPr="00B731E5" w:rsidRDefault="00AB42B2" w:rsidP="004A54A2">
                  <w:pPr>
                    <w:rPr>
                      <w:rFonts w:ascii="Calibri" w:hAnsi="Calibri" w:cs="Calibri"/>
                      <w:sz w:val="22"/>
                      <w:szCs w:val="22"/>
                    </w:rPr>
                  </w:pPr>
                </w:p>
                <w:p w14:paraId="1ACF87F3" w14:textId="77777777" w:rsidR="00AB42B2" w:rsidRPr="00B731E5" w:rsidRDefault="00AB42B2" w:rsidP="004A54A2">
                  <w:pPr>
                    <w:rPr>
                      <w:rFonts w:ascii="Calibri" w:hAnsi="Calibri" w:cs="Calibri"/>
                      <w:sz w:val="22"/>
                      <w:szCs w:val="22"/>
                    </w:rPr>
                  </w:pPr>
                  <w:r w:rsidRPr="00B731E5">
                    <w:rPr>
                      <w:rFonts w:ascii="Calibri" w:hAnsi="Calibri" w:cs="Calibri"/>
                      <w:sz w:val="22"/>
                      <w:szCs w:val="22"/>
                    </w:rPr>
                    <w:t>Approach 1: “best effort for multiple TBs”</w:t>
                  </w:r>
                </w:p>
                <w:p w14:paraId="269F392A"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R16/17 behavior.</w:t>
                  </w:r>
                </w:p>
                <w:p w14:paraId="4560C976"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single-slot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existing L1 resource allocation procedure - R16/17 behavior.</w:t>
                  </w:r>
                </w:p>
                <w:p w14:paraId="2D1D9F77"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3: Higher layer selects a set of resources either randomly (R16/17 behavior) or according to a consecutive-slots criterion (new behavior) to achieve MCSt.</w:t>
                  </w:r>
                </w:p>
                <w:p w14:paraId="647B6BC6"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lastRenderedPageBreak/>
                    <w:t xml:space="preserve">Step 4: Repeat Step 1-3 for different TB if required. </w:t>
                  </w:r>
                </w:p>
                <w:p w14:paraId="6DE27912" w14:textId="77777777" w:rsidR="00AB42B2" w:rsidRPr="00B731E5" w:rsidRDefault="00AB42B2" w:rsidP="004A54A2">
                  <w:pPr>
                    <w:rPr>
                      <w:rFonts w:ascii="Calibri" w:hAnsi="Calibri" w:cs="Calibri"/>
                      <w:sz w:val="22"/>
                      <w:szCs w:val="22"/>
                    </w:rPr>
                  </w:pPr>
                </w:p>
                <w:p w14:paraId="244BA831" w14:textId="77777777" w:rsidR="00AB42B2" w:rsidRPr="00B731E5" w:rsidRDefault="00AB42B2" w:rsidP="004A54A2">
                  <w:pPr>
                    <w:rPr>
                      <w:rFonts w:ascii="Calibri" w:hAnsi="Calibri" w:cs="Calibri"/>
                      <w:sz w:val="22"/>
                      <w:szCs w:val="22"/>
                    </w:rPr>
                  </w:pPr>
                  <w:r w:rsidRPr="00B731E5">
                    <w:rPr>
                      <w:rFonts w:ascii="Calibri" w:hAnsi="Calibri" w:cs="Calibri"/>
                      <w:sz w:val="22"/>
                      <w:szCs w:val="22"/>
                    </w:rPr>
                    <w:t>Approach 2: “guarantee MCSt for single TB and best effort for multiple TBs”</w:t>
                  </w:r>
                </w:p>
                <w:p w14:paraId="05803500"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“number of slots for MCSt” which could be derived based on CAPC of the logical channel/TB or other means.</w:t>
                  </w:r>
                </w:p>
                <w:p w14:paraId="227DE245"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multi-slot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525E3D6B"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3: Higher layer selects a candidate multi-slot resource either randomly (R16/17 behavior) or according to a consecutive-slots criterion (new behavior).</w:t>
                  </w:r>
                </w:p>
                <w:p w14:paraId="04670F3C" w14:textId="77777777" w:rsidR="00AB42B2" w:rsidRPr="00B731E5"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00C030B7" w14:textId="77777777" w:rsidR="00AB42B2" w:rsidRPr="00B731E5" w:rsidRDefault="00AB42B2" w:rsidP="004A54A2">
                  <w:pPr>
                    <w:rPr>
                      <w:rFonts w:ascii="Calibri" w:hAnsi="Calibri" w:cs="Calibri"/>
                      <w:sz w:val="22"/>
                      <w:szCs w:val="22"/>
                    </w:rPr>
                  </w:pPr>
                </w:p>
                <w:p w14:paraId="68198DA2" w14:textId="77777777" w:rsidR="00AB42B2" w:rsidRPr="00B731E5" w:rsidRDefault="00AB42B2" w:rsidP="004A54A2">
                  <w:pPr>
                    <w:autoSpaceDE w:val="0"/>
                    <w:autoSpaceDN w:val="0"/>
                    <w:spacing w:line="252" w:lineRule="auto"/>
                    <w:rPr>
                      <w:rFonts w:ascii="Calibri" w:hAnsi="Calibri" w:cs="Calibri"/>
                      <w:color w:val="000000"/>
                      <w:sz w:val="22"/>
                      <w:szCs w:val="22"/>
                    </w:rPr>
                  </w:pPr>
                  <w:r w:rsidRPr="00B731E5">
                    <w:rPr>
                      <w:rFonts w:ascii="Calibri" w:hAnsi="Calibri" w:cs="Calibri"/>
                      <w:color w:val="000000"/>
                      <w:sz w:val="22"/>
                      <w:szCs w:val="22"/>
                    </w:rPr>
                    <w:t>Approach 3: “guarantee MCSt for multiple TBs”</w:t>
                  </w:r>
                </w:p>
                <w:p w14:paraId="375B5FB0" w14:textId="77777777" w:rsidR="00AB42B2" w:rsidRPr="0062084D"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B731E5">
                    <w:rPr>
                      <w:rFonts w:ascii="Calibri" w:hAnsi="Calibri" w:cs="Calibri"/>
                      <w:color w:val="000000"/>
                      <w:sz w:val="22"/>
                      <w:szCs w:val="22"/>
                    </w:rPr>
                    <w:t xml:space="preserve">Step 1: </w:t>
                  </w:r>
                  <w:r w:rsidRPr="0062084D">
                    <w:rPr>
                      <w:rFonts w:ascii="Calibri" w:hAnsi="Calibri" w:cs="Calibri"/>
                      <w:color w:val="000000" w:themeColor="text1"/>
                      <w:sz w:val="22"/>
                      <w:szCs w:val="22"/>
                    </w:rPr>
                    <w:t>Higher layer triggers L1 resource (re-)selection one time for one or multiple TBs with one set of parameters (</w:t>
                  </w:r>
                  <m:oMath>
                    <m:r>
                      <w:rPr>
                        <w:rFonts w:ascii="Cambria Math" w:hAnsi="Cambria Math" w:cs="Calibri"/>
                        <w:color w:val="000000" w:themeColor="text1"/>
                        <w:sz w:val="22"/>
                        <w:szCs w:val="22"/>
                      </w:rPr>
                      <m:t>pri</m:t>
                    </m:r>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o</m:t>
                        </m:r>
                      </m:e>
                      <m:sub>
                        <m:r>
                          <w:rPr>
                            <w:rFonts w:ascii="Cambria Math" w:hAnsi="Cambria Math" w:cs="Calibri"/>
                            <w:color w:val="000000" w:themeColor="text1"/>
                            <w:sz w:val="22"/>
                            <w:szCs w:val="22"/>
                          </w:rPr>
                          <m:t>TX</m:t>
                        </m:r>
                      </m:sub>
                    </m:sSub>
                  </m:oMath>
                  <w:r w:rsidRPr="0062084D">
                    <w:rPr>
                      <w:rFonts w:ascii="Calibri" w:hAnsi="Calibri" w:cs="Calibri"/>
                      <w:color w:val="000000" w:themeColor="text1"/>
                      <w:sz w:val="22"/>
                      <w:szCs w:val="22"/>
                    </w:rPr>
                    <w:t xml:space="preserve">, remaining PDB, </w:t>
                  </w:r>
                  <m:oMath>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L</m:t>
                        </m:r>
                      </m:e>
                      <m:sub>
                        <m:r>
                          <m:rPr>
                            <m:nor/>
                          </m:rPr>
                          <w:rPr>
                            <w:rFonts w:ascii="Calibri" w:hAnsi="Calibri" w:cs="Calibri"/>
                            <w:color w:val="000000" w:themeColor="text1"/>
                            <w:sz w:val="22"/>
                            <w:szCs w:val="22"/>
                          </w:rPr>
                          <m:t>subCH</m:t>
                        </m:r>
                      </m:sub>
                    </m:sSub>
                  </m:oMath>
                  <w:r w:rsidRPr="0062084D">
                    <w:rPr>
                      <w:rFonts w:ascii="Calibri" w:hAnsi="Calibri" w:cs="Calibri"/>
                      <w:color w:val="000000" w:themeColor="text1"/>
                      <w:sz w:val="22"/>
                      <w:szCs w:val="22"/>
                    </w:rPr>
                    <w:t xml:space="preserve"> and </w:t>
                  </w:r>
                  <m:oMath>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P</m:t>
                        </m:r>
                      </m:e>
                      <m:sub>
                        <m:r>
                          <m:rPr>
                            <m:nor/>
                          </m:rPr>
                          <w:rPr>
                            <w:rFonts w:ascii="Calibri" w:hAnsi="Calibri" w:cs="Calibri"/>
                            <w:color w:val="000000" w:themeColor="text1"/>
                            <w:sz w:val="22"/>
                            <w:szCs w:val="22"/>
                          </w:rPr>
                          <m:t>rsvp_TX</m:t>
                        </m:r>
                      </m:sub>
                    </m:sSub>
                  </m:oMath>
                  <w:r w:rsidRPr="0062084D">
                    <w:rPr>
                      <w:rFonts w:ascii="Calibri" w:hAnsi="Calibri" w:cs="Calibri"/>
                      <w:color w:val="000000" w:themeColor="text1"/>
                      <w:sz w:val="22"/>
                      <w:szCs w:val="22"/>
                    </w:rPr>
                    <w:t xml:space="preserve">) + “number of slots for MCSt” which could be derived based on CAPC of the multiple </w:t>
                  </w:r>
                  <w:proofErr w:type="spellStart"/>
                  <w:r w:rsidRPr="0062084D">
                    <w:rPr>
                      <w:rFonts w:ascii="Calibri" w:hAnsi="Calibri" w:cs="Calibri"/>
                      <w:color w:val="000000" w:themeColor="text1"/>
                      <w:sz w:val="22"/>
                      <w:szCs w:val="22"/>
                    </w:rPr>
                    <w:t>TBs.</w:t>
                  </w:r>
                  <w:proofErr w:type="spellEnd"/>
                </w:p>
                <w:p w14:paraId="4772AE17" w14:textId="77777777" w:rsidR="00AB42B2" w:rsidRPr="0062084D"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Step 2: L1 report a set of candidate multi-slot resource (</w:t>
                  </w:r>
                  <w:r w:rsidRPr="0062084D">
                    <w:rPr>
                      <w:rFonts w:ascii="Calibri" w:hAnsi="Calibri" w:cs="Calibri"/>
                      <w:i/>
                      <w:iCs/>
                      <w:color w:val="000000" w:themeColor="text1"/>
                      <w:sz w:val="22"/>
                      <w:szCs w:val="22"/>
                    </w:rPr>
                    <w:t>S</w:t>
                  </w:r>
                  <w:r w:rsidRPr="0062084D">
                    <w:rPr>
                      <w:rFonts w:ascii="Calibri" w:hAnsi="Calibri" w:cs="Calibri"/>
                      <w:i/>
                      <w:iCs/>
                      <w:color w:val="000000" w:themeColor="text1"/>
                      <w:sz w:val="22"/>
                      <w:szCs w:val="22"/>
                      <w:vertAlign w:val="subscript"/>
                    </w:rPr>
                    <w:t>A</w:t>
                  </w:r>
                  <w:r w:rsidRPr="0062084D">
                    <w:rPr>
                      <w:rFonts w:ascii="Calibri" w:hAnsi="Calibri" w:cs="Calibri"/>
                      <w:color w:val="000000" w:themeColor="text1"/>
                      <w:sz w:val="22"/>
                      <w:szCs w:val="22"/>
                    </w:rPr>
                    <w:t>) according to most of the existing L1 resource allocation procedure (FFS: RSRP calculation / threshold may need to change)</w:t>
                  </w:r>
                </w:p>
                <w:p w14:paraId="158D8951" w14:textId="77777777" w:rsidR="00AB42B2" w:rsidRPr="0062084D" w:rsidRDefault="00AB42B2" w:rsidP="004A54A2">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Step 3: Higher layer selects transmission resource for the one or multiple TB(s) from the reported set of candidate multi-slot resource (</w:t>
                  </w:r>
                  <w:r w:rsidRPr="0062084D">
                    <w:rPr>
                      <w:rFonts w:ascii="Calibri" w:hAnsi="Calibri" w:cs="Calibri"/>
                      <w:i/>
                      <w:iCs/>
                      <w:color w:val="000000" w:themeColor="text1"/>
                      <w:sz w:val="22"/>
                      <w:szCs w:val="22"/>
                    </w:rPr>
                    <w:t>S</w:t>
                  </w:r>
                  <w:r w:rsidRPr="0062084D">
                    <w:rPr>
                      <w:rFonts w:ascii="Calibri" w:hAnsi="Calibri" w:cs="Calibri"/>
                      <w:i/>
                      <w:iCs/>
                      <w:color w:val="000000" w:themeColor="text1"/>
                      <w:sz w:val="22"/>
                      <w:szCs w:val="22"/>
                      <w:vertAlign w:val="subscript"/>
                    </w:rPr>
                    <w:t>A</w:t>
                  </w:r>
                  <w:r w:rsidRPr="0062084D">
                    <w:rPr>
                      <w:rFonts w:ascii="Calibri" w:hAnsi="Calibri" w:cs="Calibri"/>
                      <w:color w:val="000000" w:themeColor="text1"/>
                      <w:sz w:val="22"/>
                      <w:szCs w:val="22"/>
                    </w:rPr>
                    <w:t>).</w:t>
                  </w:r>
                </w:p>
                <w:p w14:paraId="71D99D8C" w14:textId="77777777" w:rsidR="00AB42B2" w:rsidRPr="00B731E5" w:rsidRDefault="00AB42B2" w:rsidP="004A54A2">
                  <w:pPr>
                    <w:rPr>
                      <w:rFonts w:ascii="Calibri" w:hAnsi="Calibri" w:cs="Calibri"/>
                      <w:b/>
                      <w:bCs/>
                      <w:sz w:val="22"/>
                      <w:szCs w:val="22"/>
                    </w:rPr>
                  </w:pPr>
                </w:p>
                <w:p w14:paraId="447DFBBF" w14:textId="77777777" w:rsidR="00AB42B2" w:rsidRPr="00B731E5" w:rsidRDefault="00AB42B2" w:rsidP="004A54A2">
                  <w:pPr>
                    <w:rPr>
                      <w:rFonts w:ascii="Calibri" w:hAnsi="Calibri" w:cs="Calibri"/>
                      <w:sz w:val="22"/>
                      <w:szCs w:val="22"/>
                    </w:rPr>
                  </w:pPr>
                  <w:r w:rsidRPr="00B731E5">
                    <w:rPr>
                      <w:rFonts w:ascii="Calibri" w:hAnsi="Calibri" w:cs="Calibri"/>
                      <w:b/>
                      <w:bCs/>
                      <w:sz w:val="22"/>
                      <w:szCs w:val="22"/>
                    </w:rPr>
                    <w:t>Question 1 (for Approach 1/ Approach 2):</w:t>
                  </w:r>
                  <w:r w:rsidRPr="00B731E5">
                    <w:rPr>
                      <w:rFonts w:ascii="Calibri" w:hAnsi="Calibri" w:cs="Calibr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302F99D7" w14:textId="77777777" w:rsidR="00AB42B2" w:rsidRPr="00B731E5" w:rsidRDefault="00AB42B2" w:rsidP="004A54A2">
                  <w:pPr>
                    <w:rPr>
                      <w:rFonts w:ascii="Calibri" w:hAnsi="Calibri" w:cs="Calibri"/>
                      <w:sz w:val="22"/>
                      <w:szCs w:val="22"/>
                    </w:rPr>
                  </w:pPr>
                </w:p>
                <w:p w14:paraId="2D2DA393" w14:textId="77777777" w:rsidR="00AB42B2" w:rsidRPr="00B731E5" w:rsidRDefault="00AB42B2" w:rsidP="004A54A2">
                  <w:pPr>
                    <w:rPr>
                      <w:rFonts w:ascii="Calibri" w:hAnsi="Calibri" w:cs="Calibri"/>
                      <w:sz w:val="22"/>
                      <w:szCs w:val="22"/>
                    </w:rPr>
                  </w:pPr>
                  <w:r w:rsidRPr="00B731E5">
                    <w:rPr>
                      <w:rFonts w:ascii="Calibri" w:hAnsi="Calibri" w:cs="Calibri"/>
                      <w:b/>
                      <w:bCs/>
                      <w:sz w:val="22"/>
                      <w:szCs w:val="22"/>
                    </w:rPr>
                    <w:t xml:space="preserve">Question 2 (for Approach 3): </w:t>
                  </w:r>
                  <w:r w:rsidRPr="00B731E5">
                    <w:rPr>
                      <w:rFonts w:ascii="Calibri" w:hAnsi="Calibri" w:cs="Calibri"/>
                      <w:sz w:val="22"/>
                      <w:szCs w:val="22"/>
                    </w:rPr>
                    <w:t>feasibility of triggering the resource selection procedures for multiple SL processes at the same time</w:t>
                  </w:r>
                </w:p>
                <w:p w14:paraId="4AE90968" w14:textId="77777777" w:rsidR="00AB42B2" w:rsidRPr="00B731E5" w:rsidRDefault="00AB42B2" w:rsidP="004A54A2">
                  <w:pPr>
                    <w:rPr>
                      <w:rFonts w:ascii="Calibri" w:hAnsi="Calibri" w:cs="Calibri"/>
                      <w:sz w:val="22"/>
                      <w:szCs w:val="22"/>
                    </w:rPr>
                  </w:pPr>
                </w:p>
                <w:p w14:paraId="691AADCD" w14:textId="77777777" w:rsidR="00AB42B2" w:rsidRPr="00B731E5" w:rsidRDefault="00AB42B2" w:rsidP="004A54A2">
                  <w:pPr>
                    <w:autoSpaceDE w:val="0"/>
                    <w:autoSpaceDN w:val="0"/>
                    <w:rPr>
                      <w:rFonts w:ascii="Calibri" w:hAnsi="Calibri" w:cs="Calibri"/>
                      <w:color w:val="FF0000"/>
                      <w:sz w:val="22"/>
                      <w:szCs w:val="22"/>
                    </w:rPr>
                  </w:pPr>
                  <w:r w:rsidRPr="00B731E5">
                    <w:rPr>
                      <w:rFonts w:ascii="Calibri" w:hAnsi="Calibri" w:cs="Calibri"/>
                      <w:b/>
                      <w:bCs/>
                      <w:sz w:val="22"/>
                      <w:szCs w:val="22"/>
                    </w:rPr>
                    <w:t>Question 3 (Approach 2/ Approach 3):</w:t>
                  </w:r>
                  <w:r w:rsidRPr="00B731E5">
                    <w:rPr>
                      <w:rFonts w:ascii="Calibri" w:hAnsi="Calibri" w:cs="Calibri"/>
                      <w:sz w:val="22"/>
                      <w:szCs w:val="22"/>
                    </w:rPr>
                    <w:t xml:space="preserve"> feasibility of providing a new parameter “number of slots for MCSt” to L1 when triggering resource (re-)selection for MCSt</w:t>
                  </w:r>
                </w:p>
              </w:tc>
            </w:tr>
          </w:tbl>
          <w:p w14:paraId="3DBF1CAA" w14:textId="77777777" w:rsidR="00AB42B2" w:rsidRPr="00A00666" w:rsidRDefault="00AB42B2" w:rsidP="004A54A2">
            <w:pPr>
              <w:ind w:firstLineChars="150" w:firstLine="301"/>
              <w:rPr>
                <w:b/>
                <w:lang w:eastAsia="x-none"/>
              </w:rPr>
            </w:pPr>
            <w:r w:rsidRPr="00004B90">
              <w:rPr>
                <w:rFonts w:hint="eastAsia"/>
                <w:b/>
                <w:lang w:eastAsia="x-none"/>
              </w:rPr>
              <w:lastRenderedPageBreak/>
              <w:t>Action to RAN2: RAN1 respectfully asks RAN2 to provide an answer to the questions above.</w:t>
            </w:r>
          </w:p>
        </w:tc>
      </w:tr>
    </w:tbl>
    <w:p w14:paraId="61B278D6" w14:textId="5AFAC703" w:rsidR="00931FE3" w:rsidRDefault="002D24DA" w:rsidP="00AB42B2">
      <w:pPr>
        <w:spacing w:before="120" w:after="120"/>
        <w:jc w:val="both"/>
        <w:rPr>
          <w:rFonts w:ascii="Arial" w:eastAsia="DengXian" w:hAnsi="Arial" w:cs="Arial"/>
          <w:bCs/>
          <w:szCs w:val="20"/>
          <w:lang w:val="en-GB" w:eastAsia="zh-CN"/>
        </w:rPr>
      </w:pPr>
      <w:r>
        <w:rPr>
          <w:rFonts w:ascii="Arial" w:eastAsia="DengXian" w:hAnsi="Arial" w:cs="Arial" w:hint="eastAsia"/>
          <w:bCs/>
          <w:szCs w:val="20"/>
          <w:lang w:val="en-GB" w:eastAsia="zh-CN"/>
        </w:rPr>
        <w:lastRenderedPageBreak/>
        <w:t>T</w:t>
      </w:r>
      <w:r>
        <w:rPr>
          <w:rFonts w:ascii="Arial" w:eastAsia="DengXian" w:hAnsi="Arial" w:cs="Arial"/>
          <w:bCs/>
          <w:szCs w:val="20"/>
          <w:lang w:val="en-GB" w:eastAsia="zh-CN"/>
        </w:rPr>
        <w:t>he</w:t>
      </w:r>
      <w:r w:rsidR="00007177">
        <w:rPr>
          <w:rFonts w:ascii="Arial" w:eastAsia="DengXian" w:hAnsi="Arial" w:cs="Arial"/>
          <w:bCs/>
          <w:szCs w:val="20"/>
          <w:lang w:val="en-GB" w:eastAsia="zh-CN"/>
        </w:rPr>
        <w:t xml:space="preserve"> corresponding answer </w:t>
      </w:r>
      <w:r w:rsidR="002D577E">
        <w:rPr>
          <w:rFonts w:ascii="Arial" w:eastAsia="DengXian" w:hAnsi="Arial" w:cs="Arial"/>
          <w:bCs/>
          <w:szCs w:val="20"/>
          <w:lang w:val="en-GB" w:eastAsia="zh-CN"/>
        </w:rPr>
        <w:t>of</w:t>
      </w:r>
      <w:r w:rsidR="00007177">
        <w:rPr>
          <w:rFonts w:ascii="Arial" w:eastAsia="DengXian" w:hAnsi="Arial" w:cs="Arial"/>
          <w:bCs/>
          <w:szCs w:val="20"/>
          <w:lang w:val="en-GB" w:eastAsia="zh-CN"/>
        </w:rPr>
        <w:t xml:space="preserve"> the above three</w:t>
      </w:r>
      <w:r w:rsidR="003F454B">
        <w:rPr>
          <w:rFonts w:ascii="Arial" w:eastAsia="DengXian" w:hAnsi="Arial" w:cs="Arial"/>
          <w:bCs/>
          <w:szCs w:val="20"/>
          <w:lang w:val="en-GB" w:eastAsia="zh-CN"/>
        </w:rPr>
        <w:t xml:space="preserve"> question</w:t>
      </w:r>
      <w:r w:rsidR="0004621C">
        <w:rPr>
          <w:rFonts w:ascii="Arial" w:eastAsia="DengXian" w:hAnsi="Arial" w:cs="Arial"/>
          <w:bCs/>
          <w:szCs w:val="20"/>
          <w:lang w:val="en-GB" w:eastAsia="zh-CN"/>
        </w:rPr>
        <w:t>s</w:t>
      </w:r>
      <w:r w:rsidR="007C75EE">
        <w:rPr>
          <w:rFonts w:ascii="Arial" w:eastAsia="DengXian" w:hAnsi="Arial" w:cs="Arial"/>
          <w:bCs/>
          <w:szCs w:val="20"/>
          <w:lang w:val="en-GB" w:eastAsia="zh-CN"/>
        </w:rPr>
        <w:t xml:space="preserve"> </w:t>
      </w:r>
      <w:r w:rsidR="00931FE3">
        <w:rPr>
          <w:rFonts w:ascii="Arial" w:eastAsia="DengXian" w:hAnsi="Arial" w:cs="Arial"/>
          <w:bCs/>
          <w:szCs w:val="20"/>
          <w:lang w:val="en-GB" w:eastAsia="zh-CN"/>
        </w:rPr>
        <w:t xml:space="preserve">from RAN2 </w:t>
      </w:r>
      <w:r w:rsidR="0098513F">
        <w:rPr>
          <w:rFonts w:ascii="Arial" w:eastAsia="DengXian" w:hAnsi="Arial" w:cs="Arial"/>
          <w:bCs/>
          <w:szCs w:val="20"/>
          <w:lang w:val="en-GB" w:eastAsia="zh-CN"/>
        </w:rPr>
        <w:t>is</w:t>
      </w:r>
      <w:r w:rsidR="007C75EE">
        <w:rPr>
          <w:rFonts w:ascii="Arial" w:eastAsia="DengXian" w:hAnsi="Arial" w:cs="Arial"/>
          <w:bCs/>
          <w:szCs w:val="20"/>
          <w:lang w:val="en-GB" w:eastAsia="zh-CN"/>
        </w:rPr>
        <w:t xml:space="preserve"> captured in</w:t>
      </w:r>
      <w:r w:rsidR="003F454B">
        <w:rPr>
          <w:rFonts w:ascii="Arial" w:eastAsia="DengXian" w:hAnsi="Arial" w:cs="Arial"/>
          <w:bCs/>
          <w:szCs w:val="20"/>
          <w:lang w:val="en-GB" w:eastAsia="zh-CN"/>
        </w:rPr>
        <w:t xml:space="preserve"> the incoming </w:t>
      </w:r>
      <w:r w:rsidR="003F454B" w:rsidRPr="00977BAE">
        <w:rPr>
          <w:rFonts w:ascii="Arial" w:eastAsia="DengXian" w:hAnsi="Arial" w:cs="Arial"/>
          <w:bCs/>
          <w:szCs w:val="20"/>
          <w:lang w:val="en-GB" w:eastAsia="zh-CN"/>
        </w:rPr>
        <w:t>LS [</w:t>
      </w:r>
      <w:r w:rsidR="00977BAE" w:rsidRPr="00977BAE">
        <w:rPr>
          <w:rFonts w:ascii="Arial" w:eastAsia="DengXian" w:hAnsi="Arial" w:cs="Arial"/>
          <w:bCs/>
          <w:szCs w:val="20"/>
          <w:lang w:val="en-GB" w:eastAsia="zh-CN"/>
        </w:rPr>
        <w:t>7</w:t>
      </w:r>
      <w:r w:rsidR="003F454B" w:rsidRPr="00977BAE">
        <w:rPr>
          <w:rFonts w:ascii="Arial" w:eastAsia="DengXian" w:hAnsi="Arial" w:cs="Arial"/>
          <w:bCs/>
          <w:szCs w:val="20"/>
          <w:lang w:val="en-GB" w:eastAsia="zh-CN"/>
        </w:rPr>
        <w:t xml:space="preserve">] </w:t>
      </w:r>
      <w:r w:rsidR="00931FE3" w:rsidRPr="00977BAE">
        <w:rPr>
          <w:rFonts w:ascii="Arial" w:eastAsia="DengXian" w:hAnsi="Arial" w:cs="Arial"/>
          <w:bCs/>
          <w:szCs w:val="20"/>
          <w:lang w:val="en-GB" w:eastAsia="zh-CN"/>
        </w:rPr>
        <w:t>of</w:t>
      </w:r>
      <w:r w:rsidR="003F454B">
        <w:rPr>
          <w:rFonts w:ascii="Arial" w:eastAsia="DengXian" w:hAnsi="Arial" w:cs="Arial"/>
          <w:bCs/>
          <w:szCs w:val="20"/>
          <w:lang w:val="en-GB" w:eastAsia="zh-CN"/>
        </w:rPr>
        <w:t xml:space="preserve"> RAN1#114</w:t>
      </w:r>
      <w:r w:rsidR="00931FE3">
        <w:rPr>
          <w:rFonts w:ascii="Arial" w:eastAsia="DengXian" w:hAnsi="Arial" w:cs="Arial"/>
          <w:bCs/>
          <w:szCs w:val="20"/>
          <w:lang w:val="en-GB" w:eastAsia="zh-CN"/>
        </w:rPr>
        <w:t>, which can be seen as below.</w:t>
      </w:r>
    </w:p>
    <w:tbl>
      <w:tblPr>
        <w:tblStyle w:val="TableGrid"/>
        <w:tblW w:w="0" w:type="auto"/>
        <w:tblLook w:val="04A0" w:firstRow="1" w:lastRow="0" w:firstColumn="1" w:lastColumn="0" w:noHBand="0" w:noVBand="1"/>
      </w:tblPr>
      <w:tblGrid>
        <w:gridCol w:w="9770"/>
      </w:tblGrid>
      <w:tr w:rsidR="00931FE3" w14:paraId="597B17A2" w14:textId="77777777" w:rsidTr="00931FE3">
        <w:tc>
          <w:tcPr>
            <w:tcW w:w="9770" w:type="dxa"/>
          </w:tcPr>
          <w:p w14:paraId="31B97B9A" w14:textId="77777777" w:rsidR="00931FE3" w:rsidRDefault="00931FE3" w:rsidP="00931FE3">
            <w:pPr>
              <w:tabs>
                <w:tab w:val="center" w:pos="4153"/>
                <w:tab w:val="right" w:pos="8306"/>
              </w:tabs>
              <w:spacing w:after="120"/>
              <w:rPr>
                <w:rFonts w:ascii="Arial" w:hAnsi="Arial" w:cs="Arial"/>
              </w:rPr>
            </w:pPr>
            <w:r>
              <w:rPr>
                <w:rFonts w:ascii="Arial" w:hAnsi="Arial" w:cs="Arial"/>
              </w:rPr>
              <w:t xml:space="preserve">RAN2 thanks RAN1 for the LS on </w:t>
            </w:r>
            <w:r w:rsidRPr="00541BB2">
              <w:rPr>
                <w:rFonts w:ascii="Arial" w:hAnsi="Arial" w:cs="Arial"/>
              </w:rPr>
              <w:t>MCSt resource (re-)selection</w:t>
            </w:r>
            <w:r>
              <w:rPr>
                <w:rFonts w:ascii="Arial" w:hAnsi="Arial" w:cs="Arial"/>
              </w:rPr>
              <w:t xml:space="preserve"> in </w:t>
            </w:r>
            <w:r w:rsidRPr="00541BB2">
              <w:rPr>
                <w:rFonts w:ascii="Arial" w:hAnsi="Arial" w:cs="Arial"/>
                <w:bCs/>
              </w:rPr>
              <w:t>R1-2304257</w:t>
            </w:r>
            <w:r>
              <w:rPr>
                <w:rFonts w:ascii="Arial" w:hAnsi="Arial" w:cs="Arial"/>
              </w:rPr>
              <w:t>, RAN2 discussed the questions in the LS and agreed on the following answers:</w:t>
            </w:r>
          </w:p>
          <w:tbl>
            <w:tblPr>
              <w:tblStyle w:val="TableGrid"/>
              <w:tblW w:w="0" w:type="auto"/>
              <w:tblLook w:val="04A0" w:firstRow="1" w:lastRow="0" w:firstColumn="1" w:lastColumn="0" w:noHBand="0" w:noVBand="1"/>
            </w:tblPr>
            <w:tblGrid>
              <w:gridCol w:w="9544"/>
            </w:tblGrid>
            <w:tr w:rsidR="00931FE3" w14:paraId="09B75523" w14:textId="77777777" w:rsidTr="003538AF">
              <w:trPr>
                <w:trHeight w:val="947"/>
              </w:trPr>
              <w:tc>
                <w:tcPr>
                  <w:tcW w:w="9855" w:type="dxa"/>
                </w:tcPr>
                <w:p w14:paraId="33C78EA0" w14:textId="77777777" w:rsidR="00931FE3" w:rsidRPr="004A0092" w:rsidRDefault="00931FE3" w:rsidP="00931FE3">
                  <w:pPr>
                    <w:overflowPunct w:val="0"/>
                    <w:autoSpaceDE w:val="0"/>
                    <w:autoSpaceDN w:val="0"/>
                    <w:adjustRightInd w:val="0"/>
                    <w:textAlignment w:val="baseline"/>
                    <w:rPr>
                      <w:rFonts w:ascii="Calibri" w:hAnsi="Calibri" w:cs="Calibri"/>
                      <w:sz w:val="22"/>
                      <w:szCs w:val="22"/>
                      <w:lang w:eastAsia="en-GB"/>
                    </w:rPr>
                  </w:pPr>
                  <w:r w:rsidRPr="004A0092">
                    <w:rPr>
                      <w:rFonts w:ascii="Calibri" w:hAnsi="Calibri" w:cs="Calibri"/>
                      <w:b/>
                      <w:bCs/>
                      <w:sz w:val="22"/>
                      <w:szCs w:val="22"/>
                      <w:lang w:eastAsia="en-GB"/>
                    </w:rPr>
                    <w:t>Question 1 (for Approach 1/ Approach 2):</w:t>
                  </w:r>
                  <w:r w:rsidRPr="004A0092">
                    <w:rPr>
                      <w:rFonts w:ascii="Calibri"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5949DE5B" w14:textId="77777777" w:rsidR="00931FE3" w:rsidRPr="004A0092" w:rsidRDefault="00931FE3" w:rsidP="00931FE3">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ook w:val="04A0" w:firstRow="1" w:lastRow="0" w:firstColumn="1" w:lastColumn="0" w:noHBand="0" w:noVBand="1"/>
            </w:tblPr>
            <w:tblGrid>
              <w:gridCol w:w="9544"/>
            </w:tblGrid>
            <w:tr w:rsidR="00931FE3" w:rsidRPr="004A0092" w14:paraId="27412D0F" w14:textId="77777777" w:rsidTr="003538AF">
              <w:trPr>
                <w:trHeight w:val="560"/>
              </w:trPr>
              <w:tc>
                <w:tcPr>
                  <w:tcW w:w="9855" w:type="dxa"/>
                </w:tcPr>
                <w:p w14:paraId="01E41D35" w14:textId="77777777" w:rsidR="00931FE3" w:rsidRPr="004A0092" w:rsidRDefault="00931FE3" w:rsidP="00931FE3">
                  <w:pPr>
                    <w:overflowPunct w:val="0"/>
                    <w:autoSpaceDE w:val="0"/>
                    <w:autoSpaceDN w:val="0"/>
                    <w:adjustRightInd w:val="0"/>
                    <w:textAlignment w:val="baseline"/>
                    <w:rPr>
                      <w:rFonts w:ascii="Calibri" w:hAnsi="Calibri" w:cs="Calibri"/>
                      <w:sz w:val="22"/>
                      <w:szCs w:val="22"/>
                      <w:lang w:eastAsia="en-GB"/>
                    </w:rPr>
                  </w:pPr>
                  <w:r w:rsidRPr="004A0092">
                    <w:rPr>
                      <w:rFonts w:ascii="Calibri" w:hAnsi="Calibri" w:cs="Calibri"/>
                      <w:b/>
                      <w:bCs/>
                      <w:sz w:val="22"/>
                      <w:szCs w:val="22"/>
                      <w:lang w:eastAsia="en-GB"/>
                    </w:rPr>
                    <w:t xml:space="preserve">Question 2 (for Approach 3): </w:t>
                  </w:r>
                  <w:r w:rsidRPr="004A0092">
                    <w:rPr>
                      <w:rFonts w:ascii="Calibri" w:hAnsi="Calibri" w:cs="Calibri"/>
                      <w:sz w:val="22"/>
                      <w:szCs w:val="22"/>
                      <w:lang w:eastAsia="en-GB"/>
                    </w:rPr>
                    <w:t xml:space="preserve">feasibility of </w:t>
                  </w:r>
                  <w:bookmarkStart w:id="5" w:name="_Hlk135989436"/>
                  <w:r w:rsidRPr="004A0092">
                    <w:rPr>
                      <w:rFonts w:ascii="Calibri" w:hAnsi="Calibri" w:cs="Calibri"/>
                      <w:sz w:val="22"/>
                      <w:szCs w:val="22"/>
                      <w:lang w:eastAsia="en-GB"/>
                    </w:rPr>
                    <w:t>triggering the resource selection procedures for multiple SL processes at the same time</w:t>
                  </w:r>
                  <w:bookmarkEnd w:id="5"/>
                </w:p>
              </w:tc>
            </w:tr>
          </w:tbl>
          <w:p w14:paraId="0A6A51C6" w14:textId="77777777" w:rsidR="00931FE3" w:rsidRPr="004A0092" w:rsidRDefault="00931FE3" w:rsidP="00931FE3">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bookmarkStart w:id="6" w:name="_Hlk141886507"/>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ook w:val="04A0" w:firstRow="1" w:lastRow="0" w:firstColumn="1" w:lastColumn="0" w:noHBand="0" w:noVBand="1"/>
            </w:tblPr>
            <w:tblGrid>
              <w:gridCol w:w="9544"/>
            </w:tblGrid>
            <w:tr w:rsidR="00931FE3" w:rsidRPr="004A0092" w14:paraId="6111DEB9" w14:textId="77777777" w:rsidTr="003538AF">
              <w:trPr>
                <w:trHeight w:val="718"/>
              </w:trPr>
              <w:tc>
                <w:tcPr>
                  <w:tcW w:w="9855" w:type="dxa"/>
                </w:tcPr>
                <w:bookmarkEnd w:id="6"/>
                <w:p w14:paraId="2BCFE1B0" w14:textId="77777777" w:rsidR="00931FE3" w:rsidRPr="004A0092" w:rsidRDefault="00931FE3" w:rsidP="00931FE3">
                  <w:pPr>
                    <w:overflowPunct w:val="0"/>
                    <w:autoSpaceDE w:val="0"/>
                    <w:autoSpaceDN w:val="0"/>
                    <w:adjustRightInd w:val="0"/>
                    <w:spacing w:after="120" w:line="259" w:lineRule="auto"/>
                    <w:jc w:val="both"/>
                    <w:textAlignment w:val="baseline"/>
                    <w:rPr>
                      <w:rFonts w:ascii="Calibri" w:hAnsi="Calibri" w:cs="Calibri"/>
                      <w:sz w:val="22"/>
                      <w:szCs w:val="22"/>
                      <w:lang w:eastAsia="en-GB"/>
                    </w:rPr>
                  </w:pPr>
                  <w:r w:rsidRPr="004A0092">
                    <w:rPr>
                      <w:rFonts w:ascii="Calibri" w:hAnsi="Calibri" w:cs="Calibri"/>
                      <w:b/>
                      <w:bCs/>
                      <w:sz w:val="22"/>
                      <w:szCs w:val="22"/>
                      <w:lang w:eastAsia="en-GB"/>
                    </w:rPr>
                    <w:lastRenderedPageBreak/>
                    <w:t>Question 3 (Approach 2/ Approach 3):</w:t>
                  </w:r>
                  <w:r w:rsidRPr="004A0092">
                    <w:rPr>
                      <w:rFonts w:ascii="Calibri" w:hAnsi="Calibri" w:cs="Calibri"/>
                      <w:sz w:val="22"/>
                      <w:szCs w:val="22"/>
                      <w:lang w:eastAsia="en-GB"/>
                    </w:rPr>
                    <w:t xml:space="preserve"> feasibility of providing a new parameter “number of slots for MCSt” to L1 when triggering resource (re-)selection for MCSt</w:t>
                  </w:r>
                </w:p>
              </w:tc>
            </w:tr>
          </w:tbl>
          <w:p w14:paraId="5C9EF71E" w14:textId="0B4E7338" w:rsidR="00931FE3" w:rsidRPr="00931FE3" w:rsidRDefault="00931FE3" w:rsidP="00931FE3">
            <w:pPr>
              <w:tabs>
                <w:tab w:val="center" w:pos="4153"/>
                <w:tab w:val="right" w:pos="8306"/>
              </w:tabs>
              <w:spacing w:before="240" w:after="24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66B6B818" w14:textId="6FE76ECB" w:rsidR="00C045C1" w:rsidRDefault="00912EB6" w:rsidP="00AB42B2">
      <w:pPr>
        <w:spacing w:before="120" w:after="120"/>
        <w:jc w:val="both"/>
        <w:rPr>
          <w:rFonts w:ascii="Arial" w:eastAsia="DengXian" w:hAnsi="Arial" w:cs="Arial"/>
          <w:bCs/>
          <w:szCs w:val="20"/>
          <w:lang w:val="en-GB" w:eastAsia="zh-CN"/>
        </w:rPr>
      </w:pPr>
      <w:r>
        <w:rPr>
          <w:rFonts w:ascii="Arial" w:eastAsia="DengXian" w:hAnsi="Arial" w:cs="Arial"/>
          <w:bCs/>
          <w:szCs w:val="20"/>
          <w:lang w:val="en-GB" w:eastAsia="zh-CN"/>
        </w:rPr>
        <w:lastRenderedPageBreak/>
        <w:t xml:space="preserve">According to </w:t>
      </w:r>
      <w:r w:rsidR="002A17B8">
        <w:rPr>
          <w:rFonts w:ascii="Arial" w:eastAsia="DengXian" w:hAnsi="Arial" w:cs="Arial"/>
          <w:bCs/>
          <w:szCs w:val="20"/>
          <w:lang w:val="en-GB" w:eastAsia="zh-CN"/>
        </w:rPr>
        <w:t>the</w:t>
      </w:r>
      <w:r>
        <w:rPr>
          <w:rFonts w:ascii="Arial" w:eastAsia="DengXian" w:hAnsi="Arial" w:cs="Arial"/>
          <w:bCs/>
          <w:szCs w:val="20"/>
          <w:lang w:val="en-GB" w:eastAsia="zh-CN"/>
        </w:rPr>
        <w:t xml:space="preserve"> answer for </w:t>
      </w:r>
      <w:r w:rsidR="00813826">
        <w:rPr>
          <w:rFonts w:ascii="Arial" w:eastAsia="DengXian" w:hAnsi="Arial" w:cs="Arial"/>
          <w:bCs/>
          <w:szCs w:val="20"/>
          <w:lang w:val="en-GB" w:eastAsia="zh-CN"/>
        </w:rPr>
        <w:t>q</w:t>
      </w:r>
      <w:r>
        <w:rPr>
          <w:rFonts w:ascii="Arial" w:eastAsia="DengXian" w:hAnsi="Arial" w:cs="Arial"/>
          <w:bCs/>
          <w:szCs w:val="20"/>
          <w:lang w:val="en-GB" w:eastAsia="zh-CN"/>
        </w:rPr>
        <w:t xml:space="preserve">uestion 2, </w:t>
      </w:r>
      <w:r w:rsidR="00AC227C">
        <w:rPr>
          <w:rFonts w:ascii="Arial" w:eastAsia="DengXian" w:hAnsi="Arial" w:cs="Arial"/>
          <w:bCs/>
          <w:szCs w:val="20"/>
          <w:lang w:val="en-GB" w:eastAsia="zh-CN"/>
        </w:rPr>
        <w:t>a</w:t>
      </w:r>
      <w:r w:rsidRPr="00912EB6">
        <w:rPr>
          <w:rFonts w:ascii="Arial" w:eastAsia="DengXian" w:hAnsi="Arial" w:cs="Arial"/>
          <w:bCs/>
          <w:szCs w:val="20"/>
          <w:lang w:val="en-GB" w:eastAsia="zh-CN"/>
        </w:rPr>
        <w:t>pproach 3 is not compatible with current MAC specification and it may bring big specification impacts to RAN2.</w:t>
      </w:r>
      <w:r>
        <w:rPr>
          <w:rFonts w:ascii="Arial" w:eastAsia="DengXian" w:hAnsi="Arial" w:cs="Arial"/>
          <w:bCs/>
          <w:szCs w:val="20"/>
          <w:lang w:val="en-GB" w:eastAsia="zh-CN"/>
        </w:rPr>
        <w:t xml:space="preserve"> </w:t>
      </w:r>
      <w:r w:rsidR="001950E8">
        <w:rPr>
          <w:rFonts w:ascii="Arial" w:eastAsia="DengXian" w:hAnsi="Arial" w:cs="Arial"/>
          <w:bCs/>
          <w:szCs w:val="20"/>
          <w:lang w:val="en-GB" w:eastAsia="zh-CN"/>
        </w:rPr>
        <w:t>Hence</w:t>
      </w:r>
      <w:r>
        <w:rPr>
          <w:rFonts w:ascii="Arial" w:eastAsia="DengXian" w:hAnsi="Arial" w:cs="Arial"/>
          <w:bCs/>
          <w:szCs w:val="20"/>
          <w:lang w:val="en-GB" w:eastAsia="zh-CN"/>
        </w:rPr>
        <w:t xml:space="preserve">, </w:t>
      </w:r>
      <w:r w:rsidR="00AC227C">
        <w:rPr>
          <w:rFonts w:ascii="Arial" w:eastAsia="DengXian" w:hAnsi="Arial" w:cs="Arial"/>
          <w:bCs/>
          <w:szCs w:val="20"/>
          <w:lang w:val="en-GB" w:eastAsia="zh-CN"/>
        </w:rPr>
        <w:t>a</w:t>
      </w:r>
      <w:r>
        <w:rPr>
          <w:rFonts w:ascii="Arial" w:eastAsia="DengXian" w:hAnsi="Arial" w:cs="Arial"/>
          <w:bCs/>
          <w:szCs w:val="20"/>
          <w:lang w:val="en-GB" w:eastAsia="zh-CN"/>
        </w:rPr>
        <w:t>pproach 3 s</w:t>
      </w:r>
      <w:r w:rsidR="002A17B8">
        <w:rPr>
          <w:rFonts w:ascii="Arial" w:eastAsia="DengXian" w:hAnsi="Arial" w:cs="Arial"/>
          <w:bCs/>
          <w:szCs w:val="20"/>
          <w:lang w:val="en-GB" w:eastAsia="zh-CN"/>
        </w:rPr>
        <w:t xml:space="preserve">hould not be regarded as a candidate solution </w:t>
      </w:r>
      <w:r w:rsidR="001950E8">
        <w:rPr>
          <w:rFonts w:ascii="Arial" w:eastAsia="DengXian" w:hAnsi="Arial" w:cs="Arial"/>
          <w:bCs/>
          <w:szCs w:val="20"/>
          <w:lang w:val="en-GB" w:eastAsia="zh-CN"/>
        </w:rPr>
        <w:t>anymore</w:t>
      </w:r>
      <w:r w:rsidR="001D46B1">
        <w:rPr>
          <w:rFonts w:ascii="Arial" w:eastAsia="DengXian" w:hAnsi="Arial" w:cs="Arial"/>
          <w:bCs/>
          <w:szCs w:val="20"/>
          <w:lang w:val="en-GB" w:eastAsia="zh-CN"/>
        </w:rPr>
        <w:t>,</w:t>
      </w:r>
      <w:r w:rsidR="001950E8">
        <w:rPr>
          <w:rFonts w:ascii="Arial" w:eastAsia="DengXian" w:hAnsi="Arial" w:cs="Arial"/>
          <w:bCs/>
          <w:szCs w:val="20"/>
          <w:lang w:val="en-GB" w:eastAsia="zh-CN"/>
        </w:rPr>
        <w:t xml:space="preserve"> and RAN1 ought to </w:t>
      </w:r>
      <w:r w:rsidR="009800C5">
        <w:rPr>
          <w:rFonts w:ascii="Arial" w:eastAsia="DengXian" w:hAnsi="Arial" w:cs="Arial"/>
          <w:bCs/>
          <w:szCs w:val="20"/>
          <w:lang w:val="en-GB" w:eastAsia="zh-CN"/>
        </w:rPr>
        <w:t xml:space="preserve">further </w:t>
      </w:r>
      <w:r w:rsidR="001950E8">
        <w:rPr>
          <w:rFonts w:ascii="Arial" w:eastAsia="DengXian" w:hAnsi="Arial" w:cs="Arial"/>
          <w:bCs/>
          <w:szCs w:val="20"/>
          <w:lang w:val="en-GB" w:eastAsia="zh-CN"/>
        </w:rPr>
        <w:t xml:space="preserve">down-select between </w:t>
      </w:r>
      <w:r w:rsidR="00AC227C">
        <w:rPr>
          <w:rFonts w:ascii="Arial" w:eastAsia="DengXian" w:hAnsi="Arial" w:cs="Arial"/>
          <w:bCs/>
          <w:szCs w:val="20"/>
          <w:lang w:val="en-GB" w:eastAsia="zh-CN"/>
        </w:rPr>
        <w:t>a</w:t>
      </w:r>
      <w:r w:rsidR="001950E8">
        <w:rPr>
          <w:rFonts w:ascii="Arial" w:eastAsia="DengXian" w:hAnsi="Arial" w:cs="Arial"/>
          <w:bCs/>
          <w:szCs w:val="20"/>
          <w:lang w:val="en-GB" w:eastAsia="zh-CN"/>
        </w:rPr>
        <w:t xml:space="preserve">pproach 1 and 2 </w:t>
      </w:r>
      <w:r w:rsidR="001D46B1">
        <w:rPr>
          <w:rFonts w:ascii="Arial" w:eastAsia="DengXian" w:hAnsi="Arial" w:cs="Arial"/>
          <w:bCs/>
          <w:szCs w:val="20"/>
          <w:lang w:val="en-GB" w:eastAsia="zh-CN"/>
        </w:rPr>
        <w:t xml:space="preserve">which are feasible due to the </w:t>
      </w:r>
      <w:r w:rsidR="00597084">
        <w:rPr>
          <w:rFonts w:ascii="Arial" w:eastAsia="DengXian" w:hAnsi="Arial" w:cs="Arial"/>
          <w:bCs/>
          <w:szCs w:val="20"/>
          <w:lang w:val="en-GB" w:eastAsia="zh-CN"/>
        </w:rPr>
        <w:t xml:space="preserve">answer </w:t>
      </w:r>
      <w:r w:rsidR="00F063DB">
        <w:rPr>
          <w:rFonts w:ascii="Arial" w:eastAsia="DengXian" w:hAnsi="Arial" w:cs="Arial"/>
          <w:bCs/>
          <w:szCs w:val="20"/>
          <w:lang w:val="en-GB" w:eastAsia="zh-CN"/>
        </w:rPr>
        <w:t>of</w:t>
      </w:r>
      <w:r w:rsidR="00597084">
        <w:rPr>
          <w:rFonts w:ascii="Arial" w:eastAsia="DengXian" w:hAnsi="Arial" w:cs="Arial"/>
          <w:bCs/>
          <w:szCs w:val="20"/>
          <w:lang w:val="en-GB" w:eastAsia="zh-CN"/>
        </w:rPr>
        <w:t xml:space="preserve"> both question 1 and 3 </w:t>
      </w:r>
      <w:r w:rsidR="004D4DDF">
        <w:rPr>
          <w:rFonts w:ascii="Arial" w:eastAsia="DengXian" w:hAnsi="Arial" w:cs="Arial"/>
          <w:bCs/>
          <w:szCs w:val="20"/>
          <w:lang w:val="en-GB" w:eastAsia="zh-CN"/>
        </w:rPr>
        <w:t>is</w:t>
      </w:r>
      <w:r w:rsidR="00597084">
        <w:rPr>
          <w:rFonts w:ascii="Arial" w:eastAsia="DengXian" w:hAnsi="Arial" w:cs="Arial"/>
          <w:bCs/>
          <w:szCs w:val="20"/>
          <w:lang w:val="en-GB" w:eastAsia="zh-CN"/>
        </w:rPr>
        <w:t xml:space="preserve"> yes</w:t>
      </w:r>
      <w:r w:rsidR="00E960BA">
        <w:rPr>
          <w:rFonts w:ascii="Arial" w:eastAsia="DengXian" w:hAnsi="Arial" w:cs="Arial"/>
          <w:bCs/>
          <w:szCs w:val="20"/>
          <w:lang w:val="en-GB" w:eastAsia="zh-CN"/>
        </w:rPr>
        <w:t xml:space="preserve">. </w:t>
      </w:r>
    </w:p>
    <w:p w14:paraId="6C9EAD95" w14:textId="42C7D745" w:rsidR="002344F8" w:rsidRPr="002344F8" w:rsidRDefault="002344F8" w:rsidP="002344F8">
      <w:pPr>
        <w:spacing w:before="120" w:after="120"/>
        <w:jc w:val="both"/>
        <w:rPr>
          <w:rFonts w:ascii="Arial" w:eastAsia="DengXian" w:hAnsi="Arial" w:cs="Arial"/>
          <w:bCs/>
          <w:szCs w:val="20"/>
          <w:lang w:val="en-GB"/>
        </w:rPr>
      </w:pPr>
      <w:r w:rsidRPr="002344F8">
        <w:rPr>
          <w:rFonts w:ascii="Arial" w:eastAsia="DengXian" w:hAnsi="Arial" w:cs="Arial"/>
          <w:bCs/>
          <w:szCs w:val="20"/>
          <w:lang w:val="en-GB"/>
        </w:rPr>
        <w:t>In approach 1, the contiguous transmissions in MCSt for a single TB or multiple TBs are handled by higher layer based on resource selection with a consecutive-slots criterion or random resource selection. In our understanding, approach 1 has the minimum specification impact while there could be a risk that UE is not able to select consecutive slots from candidate resource set. This is mainly due to physical layer does not guarantee that the remaining resources located contiguously in time domain always exist after resource exclusion</w:t>
      </w:r>
      <w:r w:rsidR="003914E2">
        <w:rPr>
          <w:rFonts w:ascii="Arial" w:eastAsia="DengXian" w:hAnsi="Arial" w:cs="Arial"/>
          <w:bCs/>
          <w:szCs w:val="20"/>
          <w:lang w:val="en-GB"/>
        </w:rPr>
        <w:t xml:space="preserve">. </w:t>
      </w:r>
      <w:r w:rsidR="00476D87">
        <w:rPr>
          <w:rFonts w:ascii="Arial" w:eastAsia="DengXian" w:hAnsi="Arial" w:cs="Arial"/>
          <w:bCs/>
          <w:szCs w:val="20"/>
          <w:lang w:val="en-GB"/>
        </w:rPr>
        <w:t>Therefore</w:t>
      </w:r>
      <w:r w:rsidR="003914E2">
        <w:rPr>
          <w:rFonts w:ascii="Arial" w:eastAsia="DengXian" w:hAnsi="Arial" w:cs="Arial"/>
          <w:bCs/>
          <w:szCs w:val="20"/>
          <w:lang w:val="en-GB"/>
        </w:rPr>
        <w:t>,</w:t>
      </w:r>
      <w:r w:rsidRPr="002344F8">
        <w:rPr>
          <w:rFonts w:ascii="Arial" w:eastAsia="DengXian" w:hAnsi="Arial" w:cs="Arial"/>
          <w:bCs/>
          <w:szCs w:val="20"/>
          <w:lang w:val="en-GB"/>
        </w:rPr>
        <w:t xml:space="preserve"> MCSt for </w:t>
      </w:r>
      <w:r w:rsidR="00CB4C96">
        <w:rPr>
          <w:rFonts w:ascii="Arial" w:eastAsia="DengXian" w:hAnsi="Arial" w:cs="Arial"/>
          <w:bCs/>
          <w:szCs w:val="20"/>
          <w:lang w:val="en-GB"/>
        </w:rPr>
        <w:t xml:space="preserve">one or </w:t>
      </w:r>
      <w:r w:rsidRPr="002344F8">
        <w:rPr>
          <w:rFonts w:ascii="Arial" w:eastAsia="DengXian" w:hAnsi="Arial" w:cs="Arial"/>
          <w:bCs/>
          <w:szCs w:val="20"/>
          <w:lang w:val="en-GB"/>
        </w:rPr>
        <w:t>multiple TBs can only re</w:t>
      </w:r>
      <w:r w:rsidR="00821953">
        <w:rPr>
          <w:rFonts w:ascii="Arial" w:eastAsia="DengXian" w:hAnsi="Arial" w:cs="Arial"/>
          <w:bCs/>
          <w:szCs w:val="20"/>
          <w:lang w:val="en-GB"/>
        </w:rPr>
        <w:t>l</w:t>
      </w:r>
      <w:r w:rsidRPr="002344F8">
        <w:rPr>
          <w:rFonts w:ascii="Arial" w:eastAsia="DengXian" w:hAnsi="Arial" w:cs="Arial"/>
          <w:bCs/>
          <w:szCs w:val="20"/>
          <w:lang w:val="en-GB"/>
        </w:rPr>
        <w:t xml:space="preserve">y on a best effort manner in approach 1. </w:t>
      </w:r>
    </w:p>
    <w:p w14:paraId="5CE33442" w14:textId="51422852" w:rsidR="004204A7" w:rsidRDefault="002344F8" w:rsidP="002344F8">
      <w:pPr>
        <w:spacing w:before="120" w:after="120"/>
        <w:jc w:val="both"/>
        <w:rPr>
          <w:rFonts w:ascii="Arial" w:eastAsia="DengXian" w:hAnsi="Arial" w:cs="Arial"/>
          <w:bCs/>
          <w:szCs w:val="20"/>
          <w:lang w:val="en-GB"/>
        </w:rPr>
      </w:pPr>
      <w:r w:rsidRPr="002344F8">
        <w:rPr>
          <w:rFonts w:ascii="Arial" w:eastAsia="DengXian" w:hAnsi="Arial" w:cs="Arial"/>
          <w:bCs/>
          <w:szCs w:val="20"/>
          <w:lang w:val="en-GB"/>
        </w:rPr>
        <w:t xml:space="preserve">As for approach 2, it achieves the benefit of MCSt by ensuring the contiguous transmissions for a single TB due to a candidate resource in approach 2 corresponds to  </w:t>
      </w:r>
      <m:oMath>
        <m:sSub>
          <m:sSubPr>
            <m:ctrlPr>
              <w:rPr>
                <w:rFonts w:ascii="Cambria Math" w:eastAsia="DengXian" w:hAnsi="Cambria Math" w:cs="Arial"/>
                <w:bCs/>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sub>
        </m:sSub>
      </m:oMath>
      <w:r w:rsidRPr="002344F8">
        <w:rPr>
          <w:rFonts w:ascii="Arial" w:eastAsia="DengXian" w:hAnsi="Arial" w:cs="Arial" w:hint="eastAsia"/>
          <w:bCs/>
          <w:szCs w:val="20"/>
          <w:lang w:val="en-GB"/>
        </w:rPr>
        <w:t xml:space="preserve"> </w:t>
      </w:r>
      <w:r w:rsidRPr="002344F8">
        <w:rPr>
          <w:rFonts w:ascii="Arial" w:eastAsia="DengXian" w:hAnsi="Arial" w:cs="Arial"/>
          <w:bCs/>
          <w:szCs w:val="20"/>
          <w:lang w:val="en-GB"/>
        </w:rPr>
        <w:t xml:space="preserve">consecutive slots (i.e., a multi-slots candidate resource), where </w:t>
      </w:r>
      <m:oMath>
        <m:sSub>
          <m:sSubPr>
            <m:ctrlPr>
              <w:rPr>
                <w:rFonts w:ascii="Cambria Math" w:eastAsia="DengXian" w:hAnsi="Cambria Math" w:cs="Arial"/>
                <w:bCs/>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sub>
        </m:sSub>
      </m:oMath>
      <w:r w:rsidRPr="002344F8">
        <w:rPr>
          <w:rFonts w:ascii="Arial" w:eastAsia="DengXian" w:hAnsi="Arial" w:cs="Arial" w:hint="eastAsia"/>
          <w:bCs/>
          <w:szCs w:val="20"/>
          <w:lang w:val="en-GB"/>
        </w:rPr>
        <w:t xml:space="preserve"> </w:t>
      </w:r>
      <w:r w:rsidRPr="002344F8">
        <w:rPr>
          <w:rFonts w:ascii="Arial" w:eastAsia="DengXian" w:hAnsi="Arial" w:cs="Arial"/>
          <w:bCs/>
          <w:szCs w:val="20"/>
          <w:lang w:val="en-GB"/>
        </w:rPr>
        <w:t xml:space="preserve">can be provided by higher layer. </w:t>
      </w:r>
      <w:r w:rsidR="004204A7" w:rsidRPr="00E62F4A">
        <w:rPr>
          <w:rFonts w:ascii="Arial" w:eastAsia="DengXian" w:hAnsi="Arial" w:cs="Arial"/>
          <w:bCs/>
          <w:szCs w:val="20"/>
          <w:lang w:val="en-GB" w:eastAsia="zh-CN"/>
        </w:rPr>
        <w:t>In current specification,</w:t>
      </w:r>
      <w:r w:rsidR="004204A7">
        <w:rPr>
          <w:rFonts w:ascii="Arial" w:eastAsia="DengXian" w:hAnsi="Arial" w:cs="Arial"/>
          <w:bCs/>
          <w:szCs w:val="20"/>
          <w:lang w:val="en-GB" w:eastAsia="zh-CN"/>
        </w:rPr>
        <w:t xml:space="preserve"> a single-slot candidate resource</w:t>
      </w:r>
      <w:r w:rsidR="004204A7" w:rsidRPr="00E62F4A">
        <w:rPr>
          <w:rFonts w:ascii="Arial" w:eastAsia="DengXian" w:hAnsi="Arial" w:cs="Arial"/>
          <w:bCs/>
          <w:szCs w:val="20"/>
          <w:lang w:val="en-GB" w:eastAsia="zh-CN"/>
        </w:rPr>
        <w:t xml:space="preserve">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R</m:t>
            </m:r>
          </m:e>
          <m:sub>
            <m:r>
              <m:rPr>
                <m:nor/>
              </m:rPr>
              <w:rPr>
                <w:rFonts w:ascii="Cambria Math" w:eastAsia="SimSun" w:hAnsi="Cambria Math"/>
                <w:szCs w:val="20"/>
                <w:lang w:val="en-GB" w:eastAsia="en-GB"/>
              </w:rPr>
              <m:t>x,y</m:t>
            </m:r>
            <m:ctrlPr>
              <w:rPr>
                <w:rFonts w:ascii="Cambria Math" w:eastAsia="SimSun" w:hAnsi="Cambria Math"/>
                <w:szCs w:val="20"/>
                <w:lang w:val="en-GB" w:eastAsia="en-GB"/>
              </w:rPr>
            </m:ctrlPr>
          </m:sub>
        </m:sSub>
      </m:oMath>
      <w:r w:rsidR="004204A7" w:rsidRPr="00E62F4A">
        <w:rPr>
          <w:rFonts w:eastAsia="DengXian"/>
          <w:position w:val="-8"/>
        </w:rPr>
        <w:t xml:space="preserve"> </w:t>
      </w:r>
      <w:r w:rsidR="004204A7" w:rsidRPr="00E62F4A">
        <w:rPr>
          <w:rFonts w:ascii="Arial" w:eastAsia="DengXian" w:hAnsi="Arial" w:cs="Arial"/>
          <w:bCs/>
          <w:szCs w:val="20"/>
          <w:lang w:val="en-GB" w:eastAsia="zh-CN"/>
        </w:rPr>
        <w:t xml:space="preserve">denotes </w:t>
      </w:r>
      <w:r w:rsidR="004204A7" w:rsidRPr="00E62F4A">
        <w:rPr>
          <w:rFonts w:ascii="Arial" w:eastAsia="DengXian" w:hAnsi="Arial" w:cs="Arial" w:hint="eastAsia"/>
          <w:bCs/>
          <w:szCs w:val="20"/>
          <w:lang w:val="en-GB" w:eastAsia="zh-CN"/>
        </w:rPr>
        <w:t xml:space="preserve">a 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004204A7" w:rsidRPr="00E62F4A">
        <w:rPr>
          <w:rFonts w:ascii="Arial" w:eastAsia="DengXian" w:hAnsi="Arial" w:cs="Arial" w:hint="eastAsia"/>
          <w:bCs/>
          <w:szCs w:val="20"/>
          <w:lang w:val="en-GB" w:eastAsia="zh-CN"/>
        </w:rPr>
        <w:t xml:space="preserve"> contiguous sub-channels </w:t>
      </w:r>
      <w:r w:rsidR="004204A7" w:rsidRPr="00E62F4A">
        <w:rPr>
          <w:rFonts w:ascii="Arial" w:eastAsia="DengXian" w:hAnsi="Arial" w:cs="Arial"/>
          <w:bCs/>
          <w:szCs w:val="20"/>
          <w:lang w:val="en-GB" w:eastAsia="zh-CN"/>
        </w:rPr>
        <w:t>starting from</w:t>
      </w:r>
      <w:r w:rsidR="004204A7" w:rsidRPr="00E62F4A">
        <w:rPr>
          <w:rFonts w:ascii="Arial" w:eastAsia="DengXian" w:hAnsi="Arial" w:cs="Arial" w:hint="eastAsia"/>
          <w:bCs/>
          <w:szCs w:val="20"/>
          <w:lang w:val="en-GB" w:eastAsia="zh-CN"/>
        </w:rPr>
        <w:t xml:space="preserve"> sub-channel </w:t>
      </w:r>
      <w:r w:rsidR="004204A7" w:rsidRPr="00E62F4A">
        <w:rPr>
          <w:rFonts w:ascii="Arial" w:eastAsia="DengXian" w:hAnsi="Arial" w:cs="Arial" w:hint="eastAsia"/>
          <w:bCs/>
          <w:i/>
          <w:szCs w:val="20"/>
          <w:lang w:val="en-GB" w:eastAsia="zh-CN"/>
        </w:rPr>
        <w:t xml:space="preserve">x </w:t>
      </w:r>
      <w:r w:rsidR="004204A7" w:rsidRPr="00E62F4A">
        <w:rPr>
          <w:rFonts w:ascii="Arial" w:eastAsia="DengXian" w:hAnsi="Arial" w:cs="Arial" w:hint="eastAsia"/>
          <w:bCs/>
          <w:szCs w:val="20"/>
          <w:lang w:val="en-GB" w:eastAsia="zh-CN"/>
        </w:rPr>
        <w:t xml:space="preserve">in </w:t>
      </w:r>
      <w:r w:rsidR="004204A7" w:rsidRPr="00E62F4A">
        <w:rPr>
          <w:rFonts w:ascii="Arial" w:eastAsia="DengXian" w:hAnsi="Arial" w:cs="Arial"/>
          <w:bCs/>
          <w:szCs w:val="20"/>
          <w:lang w:val="en-GB" w:eastAsia="zh-CN"/>
        </w:rPr>
        <w:t>slot</w:t>
      </w:r>
      <w:r w:rsidR="004204A7" w:rsidRPr="00E62F4A">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004204A7" w:rsidRPr="00E62F4A">
        <w:rPr>
          <w:rFonts w:ascii="Arial" w:eastAsia="DengXian" w:hAnsi="Arial" w:cs="Arial"/>
          <w:bCs/>
          <w:szCs w:val="20"/>
          <w:lang w:val="en-GB" w:eastAsia="zh-CN"/>
        </w:rPr>
        <w:t>. In</w:t>
      </w:r>
      <w:r w:rsidR="004204A7">
        <w:rPr>
          <w:rFonts w:ascii="Arial" w:eastAsia="DengXian" w:hAnsi="Arial" w:cs="Arial"/>
          <w:bCs/>
          <w:szCs w:val="20"/>
          <w:lang w:val="en-GB" w:eastAsia="zh-CN"/>
        </w:rPr>
        <w:t xml:space="preserve"> approach 2</w:t>
      </w:r>
      <w:r w:rsidR="004204A7" w:rsidRPr="00E62F4A">
        <w:rPr>
          <w:rFonts w:ascii="Arial" w:eastAsia="DengXian" w:hAnsi="Arial" w:cs="Arial"/>
          <w:bCs/>
          <w:szCs w:val="20"/>
          <w:lang w:val="en-GB" w:eastAsia="zh-CN"/>
        </w:rPr>
        <w:t xml:space="preserve">, we can redefine the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4204A7" w:rsidRPr="00E62F4A">
        <w:rPr>
          <w:rFonts w:ascii="Arial" w:eastAsia="DengXian" w:hAnsi="Arial" w:cs="Arial" w:hint="eastAsia"/>
          <w:lang w:eastAsia="zh-CN"/>
        </w:rPr>
        <w:t xml:space="preserve"> </w:t>
      </w:r>
      <w:r w:rsidR="004204A7" w:rsidRPr="00E62F4A">
        <w:rPr>
          <w:rFonts w:ascii="Arial" w:eastAsia="DengXian" w:hAnsi="Arial" w:cs="Arial"/>
          <w:lang w:eastAsia="zh-CN"/>
        </w:rPr>
        <w:t xml:space="preserve">as a </w:t>
      </w:r>
      <w:r w:rsidR="004204A7" w:rsidRPr="00E62F4A">
        <w:rPr>
          <w:rFonts w:ascii="Arial" w:eastAsia="DengXian" w:hAnsi="Arial" w:cs="Arial" w:hint="eastAsia"/>
          <w:bCs/>
          <w:szCs w:val="20"/>
          <w:lang w:val="en-GB" w:eastAsia="zh-CN"/>
        </w:rPr>
        <w:t xml:space="preserve">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004204A7" w:rsidRPr="00E62F4A">
        <w:rPr>
          <w:rFonts w:ascii="Arial" w:eastAsia="DengXian" w:hAnsi="Arial" w:cs="Arial" w:hint="eastAsia"/>
          <w:bCs/>
          <w:szCs w:val="20"/>
          <w:lang w:val="en-GB" w:eastAsia="zh-CN"/>
        </w:rPr>
        <w:t xml:space="preserve"> contiguous sub-channels </w:t>
      </w:r>
      <w:r w:rsidR="004204A7" w:rsidRPr="00E62F4A">
        <w:rPr>
          <w:rFonts w:ascii="Arial" w:eastAsia="DengXian" w:hAnsi="Arial" w:cs="Arial"/>
          <w:bCs/>
          <w:szCs w:val="20"/>
          <w:lang w:val="en-GB" w:eastAsia="zh-CN"/>
        </w:rPr>
        <w:t>starting from</w:t>
      </w:r>
      <w:r w:rsidR="004204A7" w:rsidRPr="00E62F4A">
        <w:rPr>
          <w:rFonts w:ascii="Arial" w:eastAsia="DengXian" w:hAnsi="Arial" w:cs="Arial" w:hint="eastAsia"/>
          <w:bCs/>
          <w:szCs w:val="20"/>
          <w:lang w:val="en-GB" w:eastAsia="zh-CN"/>
        </w:rPr>
        <w:t xml:space="preserve"> sub-channel </w:t>
      </w:r>
      <w:r w:rsidR="004204A7" w:rsidRPr="00E62F4A">
        <w:rPr>
          <w:rFonts w:ascii="Arial" w:eastAsia="DengXian" w:hAnsi="Arial" w:cs="Arial" w:hint="eastAsia"/>
          <w:bCs/>
          <w:i/>
          <w:szCs w:val="20"/>
          <w:lang w:val="en-GB" w:eastAsia="zh-CN"/>
        </w:rPr>
        <w:t>x</w:t>
      </w:r>
      <w:r w:rsidR="004204A7" w:rsidRPr="00E62F4A">
        <w:rPr>
          <w:rFonts w:ascii="Arial" w:eastAsia="DengXian" w:hAnsi="Arial" w:cs="Arial"/>
          <w:bCs/>
          <w:i/>
          <w:szCs w:val="20"/>
          <w:lang w:val="en-GB" w:eastAsia="zh-CN"/>
        </w:rPr>
        <w:t xml:space="preserve"> </w:t>
      </w:r>
      <w:r w:rsidR="004204A7" w:rsidRPr="00E62F4A">
        <w:rPr>
          <w:rFonts w:ascii="Arial" w:eastAsia="DengXian" w:hAnsi="Arial" w:cs="Arial"/>
          <w:bCs/>
          <w:szCs w:val="20"/>
          <w:lang w:val="en-GB" w:eastAsia="zh-CN"/>
        </w:rPr>
        <w:t xml:space="preserve">in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004204A7" w:rsidRPr="00E62F4A">
        <w:rPr>
          <w:rFonts w:ascii="Arial" w:eastAsia="DengXian" w:hAnsi="Arial" w:cs="Arial" w:hint="eastAsia"/>
          <w:szCs w:val="20"/>
          <w:lang w:val="en-GB" w:eastAsia="zh-CN"/>
        </w:rPr>
        <w:t xml:space="preserve"> </w:t>
      </w:r>
      <w:r w:rsidR="004204A7" w:rsidRPr="00E62F4A">
        <w:rPr>
          <w:rFonts w:ascii="Arial" w:eastAsia="DengXian" w:hAnsi="Arial" w:cs="Arial"/>
          <w:szCs w:val="20"/>
          <w:lang w:val="en-GB" w:eastAsia="zh-CN"/>
        </w:rPr>
        <w:t xml:space="preserve">consecutive slots starting from </w:t>
      </w:r>
      <w:r w:rsidR="004204A7" w:rsidRPr="00E62F4A">
        <w:rPr>
          <w:rFonts w:ascii="Arial" w:eastAsia="DengXian" w:hAnsi="Arial" w:cs="Arial"/>
          <w:bCs/>
          <w:szCs w:val="20"/>
          <w:lang w:val="en-GB" w:eastAsia="zh-CN"/>
        </w:rPr>
        <w:t>slot</w:t>
      </w:r>
      <w:r w:rsidR="004204A7" w:rsidRPr="00E62F4A">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007225DB">
        <w:rPr>
          <w:rFonts w:ascii="Arial" w:eastAsia="DengXian" w:hAnsi="Arial" w:cs="Arial"/>
          <w:szCs w:val="20"/>
          <w:lang w:val="en-GB" w:eastAsia="zh-CN"/>
        </w:rPr>
        <w:t>.</w:t>
      </w:r>
      <w:r w:rsidR="004204A7" w:rsidRPr="00E62F4A">
        <w:rPr>
          <w:rFonts w:ascii="Arial" w:eastAsia="DengXian" w:hAnsi="Arial" w:cs="Arial"/>
          <w:szCs w:val="20"/>
          <w:lang w:val="en-GB" w:eastAsia="zh-CN"/>
        </w:rPr>
        <w:t xml:space="preserve"> </w:t>
      </w:r>
      <w:r w:rsidRPr="002344F8">
        <w:rPr>
          <w:rFonts w:ascii="Arial" w:eastAsia="DengXian" w:hAnsi="Arial" w:cs="Arial"/>
          <w:bCs/>
          <w:szCs w:val="20"/>
          <w:lang w:val="en-GB"/>
        </w:rPr>
        <w:t>Based on the new defined candidate resource</w:t>
      </w:r>
      <w:r w:rsidRPr="002344F8">
        <w:rPr>
          <w:rFonts w:ascii="Arial" w:eastAsia="DengXian" w:hAnsi="Arial" w:cs="Arial" w:hint="eastAsia"/>
          <w:bCs/>
          <w:szCs w:val="20"/>
          <w:lang w:val="en-GB"/>
        </w:rPr>
        <w:t>,</w:t>
      </w:r>
      <w:r w:rsidRPr="002344F8">
        <w:rPr>
          <w:rFonts w:ascii="Arial" w:eastAsia="DengXian" w:hAnsi="Arial" w:cs="Arial"/>
          <w:bCs/>
          <w:szCs w:val="20"/>
          <w:lang w:val="en-GB"/>
        </w:rPr>
        <w:t xml:space="preserve"> candidate resource set </w:t>
      </w:r>
      <m:oMath>
        <m:sSub>
          <m:sSubPr>
            <m:ctrlPr>
              <w:rPr>
                <w:rFonts w:ascii="Cambria Math" w:eastAsia="DengXian" w:hAnsi="Cambria Math" w:cs="Arial"/>
                <w:bCs/>
                <w:szCs w:val="20"/>
                <w:lang w:val="en-GB"/>
              </w:rPr>
            </m:ctrlPr>
          </m:sSubPr>
          <m:e>
            <m:r>
              <w:rPr>
                <w:rFonts w:ascii="Cambria Math" w:eastAsia="DengXian" w:hAnsi="Arial" w:cs="Arial"/>
                <w:szCs w:val="20"/>
                <w:lang w:val="en-GB"/>
              </w:rPr>
              <m:t>S</m:t>
            </m:r>
          </m:e>
          <m:sub>
            <m:r>
              <w:rPr>
                <w:rFonts w:ascii="Cambria Math" w:eastAsia="DengXian" w:hAnsi="Arial" w:cs="Arial"/>
                <w:szCs w:val="20"/>
                <w:lang w:val="en-GB"/>
              </w:rPr>
              <m:t>A</m:t>
            </m:r>
          </m:sub>
        </m:sSub>
      </m:oMath>
      <w:r w:rsidRPr="002344F8">
        <w:rPr>
          <w:rFonts w:ascii="Arial" w:eastAsia="DengXian" w:hAnsi="Arial" w:cs="Arial"/>
          <w:bCs/>
          <w:szCs w:val="20"/>
          <w:lang w:val="en-GB"/>
        </w:rPr>
        <w:t xml:space="preserve"> includes a number of multi-slots candidate resources such that </w:t>
      </w:r>
      <w:r w:rsidR="007225DB">
        <w:rPr>
          <w:rFonts w:ascii="Arial" w:eastAsia="DengXian" w:hAnsi="Arial" w:cs="Arial"/>
          <w:bCs/>
          <w:szCs w:val="20"/>
          <w:lang w:val="en-GB"/>
        </w:rPr>
        <w:t>the existing</w:t>
      </w:r>
      <w:r w:rsidRPr="002344F8">
        <w:rPr>
          <w:rFonts w:ascii="Arial" w:eastAsia="DengXian" w:hAnsi="Arial" w:cs="Arial"/>
          <w:bCs/>
          <w:szCs w:val="20"/>
          <w:lang w:val="en-GB"/>
        </w:rPr>
        <w:t xml:space="preserve"> resource exclusion</w:t>
      </w:r>
      <w:r w:rsidR="007225DB">
        <w:rPr>
          <w:rFonts w:ascii="Arial" w:eastAsia="DengXian" w:hAnsi="Arial" w:cs="Arial"/>
          <w:bCs/>
          <w:szCs w:val="20"/>
          <w:lang w:val="en-GB"/>
        </w:rPr>
        <w:t xml:space="preserve"> procedure</w:t>
      </w:r>
      <w:r w:rsidRPr="002344F8">
        <w:rPr>
          <w:rFonts w:ascii="Arial" w:eastAsia="DengXian" w:hAnsi="Arial" w:cs="Arial"/>
          <w:bCs/>
          <w:szCs w:val="20"/>
          <w:lang w:val="en-GB"/>
        </w:rPr>
        <w:t xml:space="preserve"> in L1 and resource selection</w:t>
      </w:r>
      <w:r w:rsidR="007225DB">
        <w:rPr>
          <w:rFonts w:ascii="Arial" w:eastAsia="DengXian" w:hAnsi="Arial" w:cs="Arial"/>
          <w:bCs/>
          <w:szCs w:val="20"/>
          <w:lang w:val="en-GB"/>
        </w:rPr>
        <w:t xml:space="preserve"> procedure</w:t>
      </w:r>
      <w:r w:rsidRPr="002344F8">
        <w:rPr>
          <w:rFonts w:ascii="Arial" w:eastAsia="DengXian" w:hAnsi="Arial" w:cs="Arial"/>
          <w:bCs/>
          <w:szCs w:val="20"/>
          <w:lang w:val="en-GB"/>
        </w:rPr>
        <w:t xml:space="preserve"> in L2 can be reused for MCSt.</w:t>
      </w:r>
      <w:r w:rsidR="009E5223" w:rsidRPr="009E5223">
        <w:rPr>
          <w:rFonts w:ascii="Arial" w:eastAsia="DengXian" w:hAnsi="Arial" w:cs="Arial"/>
          <w:bCs/>
          <w:szCs w:val="20"/>
          <w:lang w:val="en-GB"/>
        </w:rPr>
        <w:t xml:space="preserve"> </w:t>
      </w:r>
      <w:r w:rsidR="009E5223" w:rsidRPr="002344F8">
        <w:rPr>
          <w:rFonts w:ascii="Arial" w:eastAsia="DengXian" w:hAnsi="Arial" w:cs="Arial"/>
          <w:bCs/>
          <w:szCs w:val="20"/>
          <w:lang w:val="en-GB"/>
        </w:rPr>
        <w:t xml:space="preserve">Thus, the specification impact of both PHY and MAC layer is limited. </w:t>
      </w:r>
      <w:r w:rsidR="004204A7" w:rsidRPr="002344F8">
        <w:rPr>
          <w:rFonts w:ascii="Arial" w:eastAsia="DengXian" w:hAnsi="Arial" w:cs="Arial"/>
          <w:bCs/>
          <w:szCs w:val="20"/>
          <w:lang w:val="en-GB"/>
        </w:rPr>
        <w:t>Similar with approach 1, the MCSt for multiple TBs</w:t>
      </w:r>
      <w:r w:rsidR="009E5223">
        <w:rPr>
          <w:rFonts w:ascii="Arial" w:eastAsia="DengXian" w:hAnsi="Arial" w:cs="Arial"/>
          <w:bCs/>
          <w:szCs w:val="20"/>
          <w:lang w:val="en-GB"/>
        </w:rPr>
        <w:t xml:space="preserve"> in approach 2</w:t>
      </w:r>
      <w:r w:rsidR="004204A7" w:rsidRPr="002344F8">
        <w:rPr>
          <w:rFonts w:ascii="Arial" w:eastAsia="DengXian" w:hAnsi="Arial" w:cs="Arial"/>
          <w:bCs/>
          <w:szCs w:val="20"/>
          <w:lang w:val="en-GB"/>
        </w:rPr>
        <w:t xml:space="preserve"> is determined by higher layer during resource selection according to a consecutive-slots criterion or random selection.</w:t>
      </w:r>
    </w:p>
    <w:p w14:paraId="0A7E2201" w14:textId="0519345D" w:rsidR="003743FD" w:rsidRPr="003743FD" w:rsidRDefault="003743FD" w:rsidP="003743FD">
      <w:pPr>
        <w:spacing w:before="120" w:after="120"/>
        <w:jc w:val="both"/>
        <w:rPr>
          <w:rFonts w:ascii="Arial" w:eastAsia="DengXian" w:hAnsi="Arial" w:cs="Arial"/>
          <w:bCs/>
          <w:szCs w:val="20"/>
          <w:lang w:val="en-GB"/>
        </w:rPr>
      </w:pPr>
      <w:r w:rsidRPr="003743FD">
        <w:rPr>
          <w:rFonts w:ascii="Arial" w:eastAsia="DengXian" w:hAnsi="Arial" w:cs="Arial"/>
          <w:bCs/>
          <w:szCs w:val="20"/>
          <w:lang w:val="en-GB"/>
        </w:rPr>
        <w:t>Simultaneously, higher layer can provide the selected</w:t>
      </w:r>
      <w:r w:rsidR="00AC34F5">
        <w:rPr>
          <w:rFonts w:ascii="Arial" w:eastAsia="DengXian" w:hAnsi="Arial" w:cs="Arial"/>
          <w:bCs/>
          <w:szCs w:val="20"/>
          <w:lang w:val="en-GB"/>
        </w:rPr>
        <w:t>/reserved</w:t>
      </w:r>
      <w:r w:rsidRPr="003743FD">
        <w:rPr>
          <w:rFonts w:ascii="Arial" w:eastAsia="DengXian" w:hAnsi="Arial" w:cs="Arial"/>
          <w:bCs/>
          <w:szCs w:val="20"/>
          <w:lang w:val="en-GB"/>
        </w:rPr>
        <w:t xml:space="preserve"> multiple-slots resource to physical layer for re-evaluation</w:t>
      </w:r>
      <w:r w:rsidR="002F427A">
        <w:rPr>
          <w:rFonts w:ascii="Arial" w:eastAsia="DengXian" w:hAnsi="Arial" w:cs="Arial"/>
          <w:bCs/>
          <w:szCs w:val="20"/>
          <w:lang w:val="en-GB"/>
        </w:rPr>
        <w:t>/</w:t>
      </w:r>
      <w:r w:rsidRPr="003743FD">
        <w:rPr>
          <w:rFonts w:ascii="Arial" w:eastAsia="DengXian" w:hAnsi="Arial" w:cs="Arial"/>
          <w:bCs/>
          <w:szCs w:val="20"/>
          <w:lang w:val="en-GB"/>
        </w:rPr>
        <w:t>pre-emption checking</w:t>
      </w:r>
      <w:r>
        <w:rPr>
          <w:rFonts w:ascii="Arial" w:eastAsia="DengXian" w:hAnsi="Arial" w:cs="Arial"/>
          <w:bCs/>
          <w:szCs w:val="20"/>
          <w:lang w:val="en-GB"/>
        </w:rPr>
        <w:t xml:space="preserve"> in approach 2</w:t>
      </w:r>
      <w:r w:rsidRPr="003743FD">
        <w:rPr>
          <w:rFonts w:ascii="Arial" w:eastAsia="DengXian" w:hAnsi="Arial" w:cs="Arial"/>
          <w:bCs/>
          <w:szCs w:val="20"/>
          <w:lang w:val="en-GB"/>
        </w:rPr>
        <w:t xml:space="preserve">. The </w:t>
      </w:r>
      <w:r w:rsidR="002F427A">
        <w:rPr>
          <w:rFonts w:ascii="Arial" w:eastAsia="DengXian" w:hAnsi="Arial" w:cs="Arial"/>
          <w:bCs/>
          <w:szCs w:val="20"/>
          <w:lang w:val="en-GB"/>
        </w:rPr>
        <w:t xml:space="preserve">existing </w:t>
      </w:r>
      <w:r w:rsidRPr="003743FD">
        <w:rPr>
          <w:rFonts w:ascii="Arial" w:eastAsia="DengXian" w:hAnsi="Arial" w:cs="Arial"/>
          <w:bCs/>
          <w:szCs w:val="20"/>
          <w:lang w:val="en-GB"/>
        </w:rPr>
        <w:t xml:space="preserve">conditions </w:t>
      </w:r>
      <w:r w:rsidR="002F427A">
        <w:rPr>
          <w:rFonts w:ascii="Arial" w:eastAsia="DengXian" w:hAnsi="Arial" w:cs="Arial"/>
          <w:bCs/>
          <w:szCs w:val="20"/>
          <w:lang w:val="en-GB"/>
        </w:rPr>
        <w:t xml:space="preserve">to report </w:t>
      </w:r>
      <w:r w:rsidRPr="003743FD">
        <w:rPr>
          <w:rFonts w:ascii="Arial" w:eastAsia="DengXian" w:hAnsi="Arial" w:cs="Arial"/>
          <w:bCs/>
          <w:szCs w:val="20"/>
          <w:lang w:val="en-GB"/>
        </w:rPr>
        <w:t xml:space="preserve">re-evaluation and pre-emption </w:t>
      </w:r>
      <w:r w:rsidR="002F427A">
        <w:rPr>
          <w:rFonts w:ascii="Arial" w:eastAsia="DengXian" w:hAnsi="Arial" w:cs="Arial"/>
          <w:bCs/>
          <w:szCs w:val="20"/>
          <w:lang w:val="en-GB"/>
        </w:rPr>
        <w:t xml:space="preserve">to higher layer </w:t>
      </w:r>
      <w:r w:rsidRPr="003743FD">
        <w:rPr>
          <w:rFonts w:ascii="Arial" w:eastAsia="DengXian" w:hAnsi="Arial" w:cs="Arial"/>
          <w:bCs/>
          <w:szCs w:val="20"/>
          <w:lang w:val="en-GB"/>
        </w:rPr>
        <w:t xml:space="preserve">can be reused as well. For example, higher layer provides resource r1 to physical layer for re-evaluation checking, r1 corresponds to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m:rPr>
                <m:nor/>
              </m:rPr>
              <w:rPr>
                <w:rFonts w:ascii="Arial" w:eastAsia="DengXian" w:hAnsi="Arial" w:cs="Arial"/>
                <w:bCs/>
                <w:szCs w:val="20"/>
                <w:lang w:val="en-GB"/>
              </w:rPr>
              <m:t>subCH</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sidR="00EC6127" w:rsidRPr="003743FD">
        <w:rPr>
          <w:rFonts w:ascii="Arial" w:eastAsia="DengXian" w:hAnsi="Arial" w:cs="Arial"/>
          <w:bCs/>
          <w:szCs w:val="20"/>
          <w:lang w:val="en-GB"/>
        </w:rPr>
        <w:t>consecutive</w:t>
      </w:r>
      <w:r w:rsidR="00EC6127">
        <w:rPr>
          <w:rFonts w:ascii="Arial" w:eastAsia="DengXian" w:hAnsi="Arial" w:cs="Arial"/>
          <w:bCs/>
          <w:szCs w:val="20"/>
          <w:lang w:val="en-GB"/>
        </w:rPr>
        <w:t xml:space="preserve"> </w:t>
      </w:r>
      <w:r w:rsidRPr="003743FD">
        <w:rPr>
          <w:rFonts w:ascii="Arial" w:eastAsia="DengXian" w:hAnsi="Arial" w:cs="Arial"/>
          <w:bCs/>
          <w:szCs w:val="20"/>
          <w:lang w:val="en-GB"/>
        </w:rPr>
        <w:t xml:space="preserve">subchannels in frequency domain and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sidRPr="003743FD">
        <w:rPr>
          <w:rFonts w:ascii="Arial" w:eastAsia="DengXian" w:hAnsi="Arial" w:cs="Arial"/>
          <w:bCs/>
          <w:szCs w:val="20"/>
          <w:lang w:val="en-GB"/>
        </w:rPr>
        <w:t xml:space="preserve">consecutive slots in time domain. If r1 is not included within the remaining candidate resource set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Pr="003743FD">
        <w:rPr>
          <w:rFonts w:ascii="Arial" w:eastAsia="DengXian" w:hAnsi="Arial" w:cs="Arial"/>
          <w:bCs/>
          <w:szCs w:val="20"/>
          <w:lang w:val="en-GB"/>
        </w:rPr>
        <w:t xml:space="preserve"> after resource exclusion, in which candidate resource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R</m:t>
            </m:r>
          </m:e>
          <m:sub>
            <m:r>
              <m:rPr>
                <m:nor/>
              </m:rPr>
              <w:rPr>
                <w:rFonts w:ascii="Arial" w:eastAsia="DengXian" w:hAnsi="Arial" w:cs="Arial"/>
                <w:bCs/>
                <w:szCs w:val="20"/>
                <w:lang w:val="en-GB"/>
              </w:rPr>
              <m:t>x,y</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sidRPr="003743FD">
        <w:rPr>
          <w:rFonts w:ascii="Arial" w:eastAsia="DengXian" w:hAnsi="Arial" w:cs="Arial"/>
          <w:bCs/>
          <w:szCs w:val="20"/>
          <w:lang w:val="en-GB"/>
        </w:rPr>
        <w:t>has the same size with r1, physical layer reports r1 to higher layer and then</w:t>
      </w:r>
      <w:r w:rsidR="00EC6127">
        <w:rPr>
          <w:rFonts w:ascii="Arial" w:eastAsia="DengXian" w:hAnsi="Arial" w:cs="Arial"/>
          <w:bCs/>
          <w:szCs w:val="20"/>
          <w:lang w:val="en-GB"/>
        </w:rPr>
        <w:t xml:space="preserve"> higher layer</w:t>
      </w:r>
      <w:r w:rsidRPr="003743FD">
        <w:rPr>
          <w:rFonts w:ascii="Arial" w:eastAsia="DengXian" w:hAnsi="Arial" w:cs="Arial"/>
          <w:bCs/>
          <w:szCs w:val="20"/>
          <w:lang w:val="en-GB"/>
        </w:rPr>
        <w:t xml:space="preserve"> </w:t>
      </w:r>
      <w:r w:rsidR="00FF1F76">
        <w:rPr>
          <w:rFonts w:ascii="Arial" w:eastAsia="DengXian" w:hAnsi="Arial" w:cs="Arial"/>
          <w:bCs/>
          <w:szCs w:val="20"/>
          <w:lang w:val="en-GB"/>
        </w:rPr>
        <w:t>perform</w:t>
      </w:r>
      <w:r w:rsidRPr="003743FD">
        <w:rPr>
          <w:rFonts w:ascii="Arial" w:eastAsia="DengXian" w:hAnsi="Arial" w:cs="Arial"/>
          <w:bCs/>
          <w:szCs w:val="20"/>
          <w:lang w:val="en-GB"/>
        </w:rPr>
        <w:t xml:space="preserve">s the corresponding resource re-selection in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Pr="003743FD">
        <w:rPr>
          <w:rFonts w:ascii="Arial" w:eastAsia="DengXian" w:hAnsi="Arial" w:cs="Arial" w:hint="eastAsia"/>
          <w:bCs/>
          <w:szCs w:val="20"/>
          <w:lang w:val="en-GB"/>
        </w:rPr>
        <w:t>.</w:t>
      </w:r>
    </w:p>
    <w:p w14:paraId="737DD4E4" w14:textId="35465719" w:rsidR="00AB42B2" w:rsidRDefault="00435934" w:rsidP="00AB42B2">
      <w:pPr>
        <w:spacing w:before="120" w:after="120"/>
        <w:jc w:val="both"/>
        <w:rPr>
          <w:rFonts w:ascii="Arial" w:eastAsia="DengXian" w:hAnsi="Arial" w:cs="Arial"/>
          <w:bCs/>
          <w:szCs w:val="20"/>
          <w:lang w:val="en-GB" w:eastAsia="zh-CN"/>
        </w:rPr>
      </w:pPr>
      <w:r>
        <w:rPr>
          <w:rFonts w:ascii="Arial" w:eastAsia="DengXian" w:hAnsi="Arial" w:cs="Arial"/>
          <w:bCs/>
          <w:szCs w:val="20"/>
          <w:lang w:val="en-GB" w:eastAsia="zh-CN"/>
        </w:rPr>
        <w:t xml:space="preserve">By taking all </w:t>
      </w:r>
      <w:r w:rsidR="00F46E8B">
        <w:rPr>
          <w:rFonts w:ascii="Arial" w:eastAsia="DengXian" w:hAnsi="Arial" w:cs="Arial"/>
          <w:bCs/>
          <w:szCs w:val="20"/>
          <w:lang w:val="en-GB" w:eastAsia="zh-CN"/>
        </w:rPr>
        <w:t>these</w:t>
      </w:r>
      <w:r w:rsidR="00C43C19">
        <w:rPr>
          <w:rFonts w:ascii="Arial" w:eastAsia="DengXian" w:hAnsi="Arial" w:cs="Arial"/>
          <w:bCs/>
          <w:szCs w:val="20"/>
          <w:lang w:val="en-GB" w:eastAsia="zh-CN"/>
        </w:rPr>
        <w:t xml:space="preserve"> points into consideration</w:t>
      </w:r>
      <w:r w:rsidR="00ED771A">
        <w:rPr>
          <w:rFonts w:ascii="Arial" w:eastAsia="DengXian" w:hAnsi="Arial" w:cs="Arial"/>
          <w:bCs/>
          <w:szCs w:val="20"/>
          <w:lang w:val="en-GB" w:eastAsia="zh-CN"/>
        </w:rPr>
        <w:t xml:space="preserve">, </w:t>
      </w:r>
      <w:r w:rsidR="00AB42B2">
        <w:rPr>
          <w:rFonts w:ascii="Arial" w:eastAsia="DengXian" w:hAnsi="Arial" w:cs="Arial"/>
          <w:bCs/>
          <w:szCs w:val="20"/>
          <w:lang w:val="en-GB" w:eastAsia="zh-CN"/>
        </w:rPr>
        <w:t xml:space="preserve">we </w:t>
      </w:r>
      <w:r w:rsidR="005108D7">
        <w:rPr>
          <w:rFonts w:ascii="Arial" w:eastAsia="DengXian" w:hAnsi="Arial" w:cs="Arial"/>
          <w:bCs/>
          <w:szCs w:val="20"/>
          <w:lang w:val="en-GB" w:eastAsia="zh-CN"/>
        </w:rPr>
        <w:t xml:space="preserve">prefer to </w:t>
      </w:r>
      <w:r w:rsidR="00AB42B2">
        <w:rPr>
          <w:rFonts w:ascii="Arial" w:eastAsia="DengXian" w:hAnsi="Arial" w:cs="Arial"/>
          <w:bCs/>
          <w:szCs w:val="20"/>
          <w:lang w:val="en-GB" w:eastAsia="zh-CN"/>
        </w:rPr>
        <w:t xml:space="preserve">support approach 2 which is able to ensure the contiguous transmissions at least for a single TB. </w:t>
      </w:r>
      <w:r w:rsidR="00C43C19">
        <w:rPr>
          <w:rFonts w:ascii="Arial" w:eastAsia="DengXian" w:hAnsi="Arial" w:cs="Arial"/>
          <w:bCs/>
          <w:szCs w:val="20"/>
          <w:lang w:val="en-GB" w:eastAsia="zh-CN"/>
        </w:rPr>
        <w:t>In the meanwhile, w</w:t>
      </w:r>
      <w:r w:rsidR="00AB42B2">
        <w:rPr>
          <w:rFonts w:ascii="Arial" w:eastAsia="DengXian" w:hAnsi="Arial" w:cs="Arial"/>
          <w:bCs/>
          <w:szCs w:val="20"/>
          <w:lang w:val="en-GB" w:eastAsia="zh-CN"/>
        </w:rPr>
        <w:t>e can also accept approach 1 as a compromise to minimize the specification impact if it is a majority view.</w:t>
      </w:r>
    </w:p>
    <w:p w14:paraId="4B3F0BF8" w14:textId="458257E5" w:rsidR="00AB42B2" w:rsidRPr="00954D94" w:rsidRDefault="00AB42B2" w:rsidP="000125FF">
      <w:pPr>
        <w:spacing w:after="6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t>P</w:t>
      </w:r>
      <w:r w:rsidRPr="00954D94">
        <w:rPr>
          <w:rFonts w:ascii="Arial" w:eastAsia="DengXian" w:hAnsi="Arial" w:cs="Arial"/>
          <w:b/>
          <w:bCs/>
          <w:i/>
          <w:color w:val="000000" w:themeColor="text1"/>
          <w:szCs w:val="20"/>
          <w:lang w:val="en-GB" w:eastAsia="zh-CN"/>
        </w:rPr>
        <w:t xml:space="preserve">roposal </w:t>
      </w:r>
      <w:r w:rsidR="00AB2CEF" w:rsidRPr="00954D94">
        <w:rPr>
          <w:rFonts w:ascii="Arial" w:eastAsia="DengXian" w:hAnsi="Arial" w:cs="Arial"/>
          <w:b/>
          <w:bCs/>
          <w:i/>
          <w:color w:val="000000" w:themeColor="text1"/>
          <w:szCs w:val="20"/>
          <w:lang w:val="en-GB" w:eastAsia="zh-CN"/>
        </w:rPr>
        <w:t>16</w:t>
      </w:r>
      <w:r w:rsidRPr="00954D94">
        <w:rPr>
          <w:rFonts w:ascii="Arial" w:eastAsia="DengXian" w:hAnsi="Arial" w:cs="Arial"/>
          <w:b/>
          <w:bCs/>
          <w:i/>
          <w:color w:val="000000" w:themeColor="text1"/>
          <w:szCs w:val="20"/>
          <w:lang w:val="en-GB" w:eastAsia="zh-CN"/>
        </w:rPr>
        <w:t>: Adopt approach 2 from the agreement for resource allocation of MCSt in RAN1#112bis-e.</w:t>
      </w:r>
    </w:p>
    <w:p w14:paraId="4CBB0E65" w14:textId="1EC944A8" w:rsidR="00AB42B2" w:rsidRPr="00954D94" w:rsidRDefault="00AB42B2" w:rsidP="000125FF">
      <w:pPr>
        <w:pStyle w:val="ListParagraph"/>
        <w:numPr>
          <w:ilvl w:val="0"/>
          <w:numId w:val="44"/>
        </w:numPr>
        <w:spacing w:after="240"/>
        <w:ind w:firstLineChars="0"/>
        <w:jc w:val="both"/>
        <w:rPr>
          <w:rFonts w:ascii="Arial" w:eastAsia="DengXian" w:hAnsi="Arial" w:cs="Arial"/>
          <w:b/>
          <w:bCs/>
          <w:i/>
          <w:color w:val="000000" w:themeColor="text1"/>
          <w:szCs w:val="16"/>
          <w:lang w:val="en-GB"/>
        </w:rPr>
      </w:pPr>
      <w:r w:rsidRPr="00954D94">
        <w:rPr>
          <w:rFonts w:ascii="Arial" w:eastAsia="DengXian" w:hAnsi="Arial" w:cs="Arial" w:hint="eastAsia"/>
          <w:b/>
          <w:bCs/>
          <w:i/>
          <w:color w:val="000000" w:themeColor="text1"/>
          <w:sz w:val="20"/>
          <w:szCs w:val="20"/>
          <w:lang w:val="en-GB"/>
        </w:rPr>
        <w:t>A</w:t>
      </w:r>
      <w:r w:rsidRPr="00954D94">
        <w:rPr>
          <w:rFonts w:ascii="Arial" w:eastAsia="DengXian" w:hAnsi="Arial" w:cs="Arial"/>
          <w:b/>
          <w:bCs/>
          <w:i/>
          <w:color w:val="000000" w:themeColor="text1"/>
          <w:sz w:val="20"/>
          <w:szCs w:val="20"/>
          <w:lang w:val="en-GB"/>
        </w:rPr>
        <w:t>pproach 1 can be a compromised solution with the minimum specification impact.</w:t>
      </w:r>
    </w:p>
    <w:p w14:paraId="1C9110DC" w14:textId="0897AA2D" w:rsidR="00331F03" w:rsidRPr="00954D94" w:rsidRDefault="00331F03" w:rsidP="00331F03">
      <w:pPr>
        <w:spacing w:before="120" w:after="6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t>P</w:t>
      </w:r>
      <w:r w:rsidRPr="00954D94">
        <w:rPr>
          <w:rFonts w:ascii="Arial" w:eastAsia="DengXian" w:hAnsi="Arial" w:cs="Arial"/>
          <w:b/>
          <w:bCs/>
          <w:i/>
          <w:color w:val="000000" w:themeColor="text1"/>
          <w:szCs w:val="20"/>
          <w:lang w:val="en-GB" w:eastAsia="zh-CN"/>
        </w:rPr>
        <w:t xml:space="preserve">roposal </w:t>
      </w:r>
      <w:r w:rsidR="00AB2CEF" w:rsidRPr="00954D94">
        <w:rPr>
          <w:rFonts w:ascii="Arial" w:eastAsia="DengXian" w:hAnsi="Arial" w:cs="Arial"/>
          <w:b/>
          <w:bCs/>
          <w:i/>
          <w:color w:val="000000" w:themeColor="text1"/>
          <w:szCs w:val="20"/>
          <w:lang w:val="en-GB" w:eastAsia="zh-CN"/>
        </w:rPr>
        <w:t>17</w:t>
      </w:r>
      <w:r w:rsidRPr="00954D94">
        <w:rPr>
          <w:rFonts w:ascii="Arial" w:eastAsia="DengXian" w:hAnsi="Arial" w:cs="Arial"/>
          <w:b/>
          <w:bCs/>
          <w:i/>
          <w:color w:val="000000" w:themeColor="text1"/>
          <w:szCs w:val="20"/>
          <w:lang w:val="en-GB" w:eastAsia="zh-CN"/>
        </w:rPr>
        <w:t xml:space="preserve">: </w:t>
      </w:r>
      <w:r w:rsidR="00324DE5" w:rsidRPr="00954D94">
        <w:rPr>
          <w:rFonts w:ascii="Arial" w:eastAsia="DengXian" w:hAnsi="Arial" w:cs="Arial"/>
          <w:b/>
          <w:bCs/>
          <w:i/>
          <w:color w:val="000000" w:themeColor="text1"/>
          <w:szCs w:val="20"/>
          <w:lang w:val="en-GB" w:eastAsia="zh-CN"/>
        </w:rPr>
        <w:t xml:space="preserve">A multi-slots candidate resource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R</m:t>
            </m:r>
          </m:e>
          <m:sub>
            <m:r>
              <m:rPr>
                <m:nor/>
              </m:rPr>
              <w:rPr>
                <w:rFonts w:ascii="Arial" w:eastAsia="DengXian" w:hAnsi="Arial" w:cs="Arial"/>
                <w:b/>
                <w:bCs/>
                <w:i/>
                <w:color w:val="000000" w:themeColor="text1"/>
                <w:szCs w:val="20"/>
                <w:lang w:val="en-GB" w:eastAsia="zh-CN"/>
              </w:rPr>
              <m:t>x,y</m:t>
            </m:r>
          </m:sub>
        </m:sSub>
      </m:oMath>
      <w:r w:rsidR="00324DE5" w:rsidRPr="00954D94">
        <w:rPr>
          <w:rFonts w:ascii="Arial" w:eastAsia="DengXian" w:hAnsi="Arial" w:cs="Arial" w:hint="eastAsia"/>
          <w:b/>
          <w:bCs/>
          <w:i/>
          <w:color w:val="000000" w:themeColor="text1"/>
          <w:szCs w:val="20"/>
          <w:lang w:val="en-GB" w:eastAsia="zh-CN"/>
        </w:rPr>
        <w:t xml:space="preserve"> </w:t>
      </w:r>
      <w:r w:rsidR="00324DE5" w:rsidRPr="00954D94">
        <w:rPr>
          <w:rFonts w:ascii="Arial" w:eastAsia="DengXian" w:hAnsi="Arial" w:cs="Arial"/>
          <w:b/>
          <w:bCs/>
          <w:i/>
          <w:color w:val="000000" w:themeColor="text1"/>
          <w:szCs w:val="20"/>
          <w:lang w:val="en-GB" w:eastAsia="zh-CN"/>
        </w:rPr>
        <w:t xml:space="preserve"> is defined as a </w:t>
      </w:r>
      <w:r w:rsidR="00324DE5" w:rsidRPr="00954D94">
        <w:rPr>
          <w:rFonts w:ascii="Arial" w:eastAsia="DengXian" w:hAnsi="Arial" w:cs="Arial" w:hint="eastAsia"/>
          <w:b/>
          <w:bCs/>
          <w:i/>
          <w:color w:val="000000" w:themeColor="text1"/>
          <w:szCs w:val="20"/>
          <w:lang w:val="en-GB" w:eastAsia="zh-CN"/>
        </w:rPr>
        <w:t xml:space="preserve">set of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L</m:t>
            </m:r>
          </m:e>
          <m:sub>
            <m:r>
              <m:rPr>
                <m:nor/>
              </m:rPr>
              <w:rPr>
                <w:rFonts w:ascii="Arial" w:eastAsia="DengXian" w:hAnsi="Arial" w:cs="Arial"/>
                <w:b/>
                <w:bCs/>
                <w:i/>
                <w:color w:val="000000" w:themeColor="text1"/>
                <w:szCs w:val="20"/>
                <w:lang w:val="en-GB" w:eastAsia="zh-CN"/>
              </w:rPr>
              <m:t>subCH</m:t>
            </m:r>
          </m:sub>
        </m:sSub>
      </m:oMath>
      <w:r w:rsidR="00324DE5" w:rsidRPr="00954D94">
        <w:rPr>
          <w:rFonts w:ascii="Arial" w:eastAsia="DengXian" w:hAnsi="Arial" w:cs="Arial" w:hint="eastAsia"/>
          <w:b/>
          <w:bCs/>
          <w:i/>
          <w:color w:val="000000" w:themeColor="text1"/>
          <w:szCs w:val="20"/>
          <w:lang w:val="en-GB" w:eastAsia="zh-CN"/>
        </w:rPr>
        <w:t xml:space="preserve"> contiguous sub-channels </w:t>
      </w:r>
      <w:r w:rsidR="00324DE5" w:rsidRPr="00954D94">
        <w:rPr>
          <w:rFonts w:ascii="Arial" w:eastAsia="DengXian" w:hAnsi="Arial" w:cs="Arial"/>
          <w:b/>
          <w:bCs/>
          <w:i/>
          <w:color w:val="000000" w:themeColor="text1"/>
          <w:szCs w:val="20"/>
          <w:lang w:val="en-GB" w:eastAsia="zh-CN"/>
        </w:rPr>
        <w:t>starting from</w:t>
      </w:r>
      <w:r w:rsidR="00324DE5" w:rsidRPr="00954D94">
        <w:rPr>
          <w:rFonts w:ascii="Arial" w:eastAsia="DengXian" w:hAnsi="Arial" w:cs="Arial" w:hint="eastAsia"/>
          <w:b/>
          <w:bCs/>
          <w:i/>
          <w:color w:val="000000" w:themeColor="text1"/>
          <w:szCs w:val="20"/>
          <w:lang w:val="en-GB" w:eastAsia="zh-CN"/>
        </w:rPr>
        <w:t xml:space="preserve"> sub-channel x</w:t>
      </w:r>
      <w:r w:rsidR="00324DE5" w:rsidRPr="00954D94">
        <w:rPr>
          <w:rFonts w:ascii="Arial" w:eastAsia="DengXian" w:hAnsi="Arial" w:cs="Arial"/>
          <w:b/>
          <w:bCs/>
          <w:i/>
          <w:color w:val="000000" w:themeColor="text1"/>
          <w:szCs w:val="20"/>
          <w:lang w:val="en-GB" w:eastAsia="zh-CN"/>
        </w:rPr>
        <w:t xml:space="preserve"> in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L</m:t>
            </m:r>
          </m:e>
          <m:sub>
            <m:r>
              <m:rPr>
                <m:sty m:val="bi"/>
              </m:rPr>
              <w:rPr>
                <w:rFonts w:ascii="Cambria Math" w:eastAsia="DengXian" w:hAnsi="Cambria Math" w:cs="Arial"/>
                <w:color w:val="000000" w:themeColor="text1"/>
                <w:szCs w:val="20"/>
                <w:lang w:val="en-GB" w:eastAsia="zh-CN"/>
              </w:rPr>
              <m:t>slot</m:t>
            </m:r>
          </m:sub>
        </m:sSub>
      </m:oMath>
      <w:r w:rsidR="00324DE5" w:rsidRPr="00954D94">
        <w:rPr>
          <w:rFonts w:ascii="Arial" w:eastAsia="DengXian" w:hAnsi="Arial" w:cs="Arial" w:hint="eastAsia"/>
          <w:b/>
          <w:bCs/>
          <w:i/>
          <w:color w:val="000000" w:themeColor="text1"/>
          <w:szCs w:val="20"/>
          <w:lang w:val="en-GB" w:eastAsia="zh-CN"/>
        </w:rPr>
        <w:t xml:space="preserve"> </w:t>
      </w:r>
      <w:r w:rsidR="00324DE5" w:rsidRPr="00954D94">
        <w:rPr>
          <w:rFonts w:ascii="Arial" w:eastAsia="DengXian" w:hAnsi="Arial" w:cs="Arial"/>
          <w:b/>
          <w:bCs/>
          <w:i/>
          <w:color w:val="000000" w:themeColor="text1"/>
          <w:szCs w:val="20"/>
          <w:lang w:val="en-GB" w:eastAsia="zh-CN"/>
        </w:rPr>
        <w:t>consecutive slots starting from slot</w:t>
      </w:r>
      <w:r w:rsidR="00324DE5" w:rsidRPr="00954D94">
        <w:rPr>
          <w:rFonts w:ascii="Arial" w:eastAsia="DengXian" w:hAnsi="Arial" w:cs="Arial" w:hint="eastAsia"/>
          <w:b/>
          <w:bCs/>
          <w:i/>
          <w:color w:val="000000" w:themeColor="text1"/>
          <w:szCs w:val="20"/>
          <w:lang w:val="en-GB" w:eastAsia="zh-CN"/>
        </w:rPr>
        <w:t xml:space="preserve"> </w:t>
      </w:r>
      <m:oMath>
        <m:sSubSup>
          <m:sSubSupPr>
            <m:ctrlPr>
              <w:rPr>
                <w:rFonts w:ascii="Cambria Math" w:eastAsia="DengXian" w:hAnsi="Cambria Math" w:cs="Arial"/>
                <w:b/>
                <w:bCs/>
                <w:i/>
                <w:color w:val="000000" w:themeColor="text1"/>
                <w:szCs w:val="20"/>
                <w:lang w:val="en-GB" w:eastAsia="zh-CN"/>
              </w:rPr>
            </m:ctrlPr>
          </m:sSubSupPr>
          <m:e>
            <m:r>
              <m:rPr>
                <m:sty m:val="bi"/>
              </m:rPr>
              <w:rPr>
                <w:rFonts w:ascii="Cambria Math" w:eastAsia="DengXian" w:hAnsi="Cambria Math" w:cs="Arial"/>
                <w:color w:val="000000" w:themeColor="text1"/>
                <w:szCs w:val="20"/>
                <w:lang w:val="en-GB" w:eastAsia="zh-CN"/>
              </w:rPr>
              <m:t>t'</m:t>
            </m:r>
          </m:e>
          <m:sub>
            <m:r>
              <m:rPr>
                <m:sty m:val="bi"/>
              </m:rPr>
              <w:rPr>
                <w:rFonts w:ascii="Cambria Math" w:eastAsia="DengXian" w:hAnsi="Cambria Math" w:cs="Arial"/>
                <w:color w:val="000000" w:themeColor="text1"/>
                <w:szCs w:val="20"/>
                <w:lang w:val="en-GB" w:eastAsia="zh-CN"/>
              </w:rPr>
              <m:t>y</m:t>
            </m:r>
          </m:sub>
          <m:sup>
            <m:r>
              <m:rPr>
                <m:sty m:val="bi"/>
              </m:rPr>
              <w:rPr>
                <w:rFonts w:ascii="Cambria Math" w:eastAsia="DengXian" w:hAnsi="Cambria Math" w:cs="Arial"/>
                <w:color w:val="000000" w:themeColor="text1"/>
                <w:szCs w:val="20"/>
                <w:lang w:val="en-GB" w:eastAsia="zh-CN"/>
              </w:rPr>
              <m:t>SL</m:t>
            </m:r>
          </m:sup>
        </m:sSubSup>
      </m:oMath>
      <w:r w:rsidR="00324DE5" w:rsidRPr="00954D94">
        <w:rPr>
          <w:rFonts w:ascii="Arial" w:eastAsia="DengXian" w:hAnsi="Arial" w:cs="Arial"/>
          <w:b/>
          <w:bCs/>
          <w:i/>
          <w:color w:val="000000" w:themeColor="text1"/>
          <w:szCs w:val="20"/>
          <w:lang w:val="en-GB" w:eastAsia="zh-CN"/>
        </w:rPr>
        <w:t>.</w:t>
      </w:r>
    </w:p>
    <w:p w14:paraId="2EE32CBF" w14:textId="62138491" w:rsidR="00331F03" w:rsidRPr="00954D94" w:rsidRDefault="00331F03" w:rsidP="00320A18">
      <w:pPr>
        <w:spacing w:before="120" w:after="12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t>P</w:t>
      </w:r>
      <w:r w:rsidRPr="00954D94">
        <w:rPr>
          <w:rFonts w:ascii="Arial" w:eastAsia="DengXian" w:hAnsi="Arial" w:cs="Arial"/>
          <w:b/>
          <w:bCs/>
          <w:i/>
          <w:color w:val="000000" w:themeColor="text1"/>
          <w:szCs w:val="20"/>
          <w:lang w:val="en-GB" w:eastAsia="zh-CN"/>
        </w:rPr>
        <w:t xml:space="preserve">roposal </w:t>
      </w:r>
      <w:r w:rsidR="00AB2CEF" w:rsidRPr="00954D94">
        <w:rPr>
          <w:rFonts w:ascii="Arial" w:eastAsia="DengXian" w:hAnsi="Arial" w:cs="Arial"/>
          <w:b/>
          <w:bCs/>
          <w:i/>
          <w:color w:val="000000" w:themeColor="text1"/>
          <w:szCs w:val="20"/>
          <w:lang w:val="en-GB" w:eastAsia="zh-CN"/>
        </w:rPr>
        <w:t>18</w:t>
      </w:r>
      <w:r w:rsidRPr="00954D94">
        <w:rPr>
          <w:rFonts w:ascii="Arial" w:eastAsia="DengXian" w:hAnsi="Arial" w:cs="Arial"/>
          <w:b/>
          <w:bCs/>
          <w:i/>
          <w:color w:val="000000" w:themeColor="text1"/>
          <w:szCs w:val="20"/>
          <w:lang w:val="en-GB" w:eastAsia="zh-CN"/>
        </w:rPr>
        <w:t>: Higher layer provides the selected / reserved multi-slots resource(s) to physical layer for re-evaluation</w:t>
      </w:r>
      <w:r w:rsidR="00EE5773" w:rsidRPr="00954D94">
        <w:rPr>
          <w:rFonts w:ascii="Arial" w:eastAsia="DengXian" w:hAnsi="Arial" w:cs="Arial"/>
          <w:b/>
          <w:bCs/>
          <w:i/>
          <w:color w:val="000000" w:themeColor="text1"/>
          <w:szCs w:val="20"/>
          <w:lang w:val="en-GB" w:eastAsia="zh-CN"/>
        </w:rPr>
        <w:t>/</w:t>
      </w:r>
      <w:r w:rsidRPr="00954D94">
        <w:rPr>
          <w:rFonts w:ascii="Arial" w:eastAsia="DengXian" w:hAnsi="Arial" w:cs="Arial"/>
          <w:b/>
          <w:bCs/>
          <w:i/>
          <w:color w:val="000000" w:themeColor="text1"/>
          <w:szCs w:val="20"/>
          <w:lang w:val="en-GB" w:eastAsia="zh-CN"/>
        </w:rPr>
        <w:t>pre-emption checking.</w:t>
      </w:r>
    </w:p>
    <w:p w14:paraId="68E76CF7" w14:textId="05A8FCDE" w:rsidR="00324DE5" w:rsidRPr="00954D94" w:rsidRDefault="00324DE5" w:rsidP="009E49A0">
      <w:pPr>
        <w:pStyle w:val="ListParagraph"/>
        <w:numPr>
          <w:ilvl w:val="0"/>
          <w:numId w:val="50"/>
        </w:numPr>
        <w:spacing w:after="120"/>
        <w:ind w:firstLineChars="0"/>
        <w:jc w:val="both"/>
        <w:rPr>
          <w:rFonts w:ascii="Arial" w:eastAsia="DengXian" w:hAnsi="Arial" w:cs="Arial"/>
          <w:b/>
          <w:bCs/>
          <w:i/>
          <w:color w:val="000000" w:themeColor="text1"/>
          <w:sz w:val="20"/>
          <w:szCs w:val="20"/>
          <w:lang w:val="en-GB"/>
        </w:rPr>
      </w:pPr>
      <w:r w:rsidRPr="00954D94">
        <w:rPr>
          <w:rFonts w:ascii="Arial" w:eastAsia="DengXian" w:hAnsi="Arial" w:cs="Arial" w:hint="eastAsia"/>
          <w:b/>
          <w:bCs/>
          <w:i/>
          <w:color w:val="000000" w:themeColor="text1"/>
          <w:sz w:val="20"/>
          <w:szCs w:val="20"/>
          <w:lang w:val="en-GB"/>
        </w:rPr>
        <w:t>C</w:t>
      </w:r>
      <w:r w:rsidRPr="00954D94">
        <w:rPr>
          <w:rFonts w:ascii="Arial" w:eastAsia="DengXian" w:hAnsi="Arial" w:cs="Arial"/>
          <w:b/>
          <w:bCs/>
          <w:i/>
          <w:color w:val="000000" w:themeColor="text1"/>
          <w:sz w:val="20"/>
          <w:szCs w:val="20"/>
          <w:lang w:val="en-GB"/>
        </w:rPr>
        <w:t>urrent condition for reporting re-evaluation or pre-emption to higher layer can be reused.</w:t>
      </w:r>
    </w:p>
    <w:p w14:paraId="3F2428B6" w14:textId="63A24F97" w:rsidR="00AB42B2" w:rsidRDefault="00AB42B2" w:rsidP="00AB42B2">
      <w:pPr>
        <w:spacing w:before="120" w:after="120"/>
        <w:jc w:val="both"/>
        <w:rPr>
          <w:rFonts w:ascii="Arial" w:eastAsia="DengXian" w:hAnsi="Arial" w:cs="Arial"/>
          <w:bCs/>
          <w:szCs w:val="20"/>
          <w:lang w:val="en-GB"/>
        </w:rPr>
      </w:pPr>
      <w:r>
        <w:rPr>
          <w:rFonts w:ascii="Arial" w:eastAsia="DengXian" w:hAnsi="Arial" w:cs="Arial"/>
          <w:bCs/>
          <w:szCs w:val="20"/>
          <w:lang w:val="en-GB"/>
        </w:rPr>
        <w:t xml:space="preserve">During the last RAN1 meeting, some companies proposed to update the calculation of SL RSRP measurement result used in resource exclusion for multi-slots candidate resource in approach 2 when a part of slots corresponding to a multi-slots candidate resource overlap with the reserved resources of other SL UEs. For example, the measured SL RSRP is divided by </w:t>
      </w:r>
      <m:oMath>
        <m:sSub>
          <m:sSubPr>
            <m:ctrlPr>
              <w:rPr>
                <w:rFonts w:ascii="Cambria Math" w:eastAsia="DengXian" w:hAnsi="Cambria Math" w:cs="Arial"/>
                <w:bCs/>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sub>
        </m:sSub>
      </m:oMath>
      <w:r>
        <w:rPr>
          <w:rFonts w:ascii="Arial" w:eastAsia="DengXian" w:hAnsi="Arial" w:cs="Arial" w:hint="eastAsia"/>
          <w:bCs/>
          <w:szCs w:val="20"/>
          <w:lang w:val="en-GB"/>
        </w:rPr>
        <w:t xml:space="preserve"> </w:t>
      </w:r>
      <w:r>
        <w:rPr>
          <w:rFonts w:ascii="Arial" w:eastAsia="DengXian" w:hAnsi="Arial" w:cs="Arial"/>
          <w:bCs/>
          <w:szCs w:val="20"/>
          <w:lang w:val="en-GB"/>
        </w:rPr>
        <w:t>when only the resources in one slot of a multi-</w:t>
      </w:r>
      <w:proofErr w:type="gramStart"/>
      <w:r>
        <w:rPr>
          <w:rFonts w:ascii="Arial" w:eastAsia="DengXian" w:hAnsi="Arial" w:cs="Arial"/>
          <w:bCs/>
          <w:szCs w:val="20"/>
          <w:lang w:val="en-GB"/>
        </w:rPr>
        <w:t>slots</w:t>
      </w:r>
      <w:proofErr w:type="gramEnd"/>
      <w:r>
        <w:rPr>
          <w:rFonts w:ascii="Arial" w:eastAsia="DengXian" w:hAnsi="Arial" w:cs="Arial"/>
          <w:bCs/>
          <w:szCs w:val="20"/>
          <w:lang w:val="en-GB"/>
        </w:rPr>
        <w:t xml:space="preserve"> candidate resource overlap with the reserved resources. In both LTE SL mode 4 and NR SL mode 2 RA, the same SL RSRP of PSCCH or PSSCH scheduled by PSCCH is used for resource exclusion regardless partial or full overlapping between a single-slot candidate resource and a reserved resource. Therefore, we think the update for the calculation of SL RSRP due to multi-slots candidate resource is not needed.</w:t>
      </w:r>
    </w:p>
    <w:p w14:paraId="77BB403F" w14:textId="6B4105B3" w:rsidR="00201791" w:rsidRPr="00594774" w:rsidRDefault="00AB42B2" w:rsidP="00594774">
      <w:pPr>
        <w:spacing w:after="240"/>
        <w:jc w:val="both"/>
        <w:rPr>
          <w:rFonts w:ascii="Arial" w:eastAsia="DengXian" w:hAnsi="Arial" w:cs="Arial"/>
          <w:b/>
          <w:bCs/>
          <w:i/>
          <w:szCs w:val="20"/>
          <w:lang w:val="en-GB" w:eastAsia="zh-CN"/>
        </w:rPr>
      </w:pPr>
      <w:r w:rsidRPr="00954D94">
        <w:rPr>
          <w:rFonts w:ascii="Arial" w:eastAsia="DengXian" w:hAnsi="Arial" w:cs="Arial" w:hint="eastAsia"/>
          <w:b/>
          <w:bCs/>
          <w:i/>
          <w:szCs w:val="20"/>
          <w:lang w:val="en-GB" w:eastAsia="zh-CN"/>
        </w:rPr>
        <w:t>P</w:t>
      </w:r>
      <w:r w:rsidRPr="00954D94">
        <w:rPr>
          <w:rFonts w:ascii="Arial" w:eastAsia="DengXian" w:hAnsi="Arial" w:cs="Arial"/>
          <w:b/>
          <w:bCs/>
          <w:i/>
          <w:szCs w:val="20"/>
          <w:lang w:val="en-GB" w:eastAsia="zh-CN"/>
        </w:rPr>
        <w:t xml:space="preserve">roposal </w:t>
      </w:r>
      <w:r w:rsidR="003D152F" w:rsidRPr="00954D94">
        <w:rPr>
          <w:rFonts w:ascii="Arial" w:eastAsia="DengXian" w:hAnsi="Arial" w:cs="Arial"/>
          <w:b/>
          <w:bCs/>
          <w:i/>
          <w:szCs w:val="20"/>
          <w:lang w:val="en-GB" w:eastAsia="zh-CN"/>
        </w:rPr>
        <w:t>19</w:t>
      </w:r>
      <w:r w:rsidRPr="00954D94">
        <w:rPr>
          <w:rFonts w:ascii="Arial" w:eastAsia="DengXian" w:hAnsi="Arial" w:cs="Arial"/>
          <w:b/>
          <w:bCs/>
          <w:i/>
          <w:szCs w:val="20"/>
          <w:lang w:val="en-GB" w:eastAsia="zh-CN"/>
        </w:rPr>
        <w:t>: There is no need to update the calculation of SL RSRP for the new defined multi-slots candidate resource.</w:t>
      </w:r>
    </w:p>
    <w:p w14:paraId="1E400A6A" w14:textId="0845C5A0" w:rsidR="0045624F" w:rsidRPr="000A299E" w:rsidRDefault="0045624F" w:rsidP="0045624F">
      <w:pPr>
        <w:pStyle w:val="Heading2"/>
        <w:rPr>
          <w:rFonts w:eastAsia="SimSun"/>
          <w:iCs w:val="0"/>
        </w:rPr>
      </w:pPr>
      <w:r w:rsidRPr="000A299E">
        <w:lastRenderedPageBreak/>
        <w:t>2.</w:t>
      </w:r>
      <w:r>
        <w:t>7</w:t>
      </w:r>
      <w:r w:rsidRPr="000A299E">
        <w:t xml:space="preserve"> </w:t>
      </w:r>
      <w:r>
        <w:t>LBT failure reporting to gNB</w:t>
      </w:r>
    </w:p>
    <w:p w14:paraId="19DC36CA" w14:textId="55E81E5D" w:rsidR="0045624F" w:rsidRDefault="002112C9" w:rsidP="0045624F">
      <w:pPr>
        <w:spacing w:before="120" w:after="120"/>
        <w:jc w:val="both"/>
        <w:rPr>
          <w:rFonts w:ascii="Arial" w:eastAsia="DengXian" w:hAnsi="Arial" w:cs="Arial"/>
          <w:bCs/>
          <w:szCs w:val="20"/>
          <w:lang w:eastAsia="zh-CN"/>
        </w:rPr>
      </w:pPr>
      <w:r>
        <w:rPr>
          <w:rFonts w:ascii="Arial" w:eastAsia="DengXian" w:hAnsi="Arial" w:cs="Arial"/>
          <w:bCs/>
          <w:szCs w:val="20"/>
          <w:lang w:eastAsia="zh-CN"/>
        </w:rPr>
        <w:t xml:space="preserve">During </w:t>
      </w:r>
      <w:r w:rsidR="0045624F">
        <w:rPr>
          <w:rFonts w:ascii="Arial" w:eastAsia="DengXian" w:hAnsi="Arial" w:cs="Arial"/>
          <w:bCs/>
          <w:szCs w:val="20"/>
          <w:lang w:eastAsia="zh-CN"/>
        </w:rPr>
        <w:t>RAN1#113</w:t>
      </w:r>
      <w:r>
        <w:rPr>
          <w:rFonts w:ascii="Arial" w:eastAsia="DengXian" w:hAnsi="Arial" w:cs="Arial"/>
          <w:bCs/>
          <w:szCs w:val="20"/>
          <w:lang w:eastAsia="zh-CN"/>
        </w:rPr>
        <w:t xml:space="preserve"> meeting</w:t>
      </w:r>
      <w:r w:rsidR="0045624F">
        <w:rPr>
          <w:rFonts w:ascii="Arial" w:eastAsia="DengXian" w:hAnsi="Arial" w:cs="Arial"/>
          <w:bCs/>
          <w:szCs w:val="20"/>
          <w:lang w:eastAsia="zh-CN"/>
        </w:rPr>
        <w:t xml:space="preserve">, the topic </w:t>
      </w:r>
      <w:r w:rsidR="00630816">
        <w:rPr>
          <w:rFonts w:ascii="Arial" w:eastAsia="DengXian" w:hAnsi="Arial" w:cs="Arial"/>
          <w:bCs/>
          <w:szCs w:val="20"/>
          <w:lang w:eastAsia="zh-CN"/>
        </w:rPr>
        <w:t>on</w:t>
      </w:r>
      <w:r w:rsidR="0045624F">
        <w:rPr>
          <w:rFonts w:ascii="Arial" w:eastAsia="DengXian" w:hAnsi="Arial" w:cs="Arial"/>
          <w:bCs/>
          <w:szCs w:val="20"/>
          <w:lang w:eastAsia="zh-CN"/>
        </w:rPr>
        <w:t xml:space="preserve"> UE reporting LBT failure</w:t>
      </w:r>
      <w:r w:rsidR="00630816">
        <w:rPr>
          <w:rFonts w:ascii="Arial" w:eastAsia="DengXian" w:hAnsi="Arial" w:cs="Arial"/>
          <w:bCs/>
          <w:szCs w:val="20"/>
          <w:lang w:eastAsia="zh-CN"/>
        </w:rPr>
        <w:t>s</w:t>
      </w:r>
      <w:r w:rsidR="0045624F">
        <w:rPr>
          <w:rFonts w:ascii="Arial" w:eastAsia="DengXian" w:hAnsi="Arial" w:cs="Arial"/>
          <w:bCs/>
          <w:szCs w:val="20"/>
          <w:lang w:eastAsia="zh-CN"/>
        </w:rPr>
        <w:t xml:space="preserve"> </w:t>
      </w:r>
      <w:r w:rsidR="00630816">
        <w:rPr>
          <w:rFonts w:ascii="Arial" w:eastAsia="DengXian" w:hAnsi="Arial" w:cs="Arial"/>
          <w:bCs/>
          <w:szCs w:val="20"/>
          <w:lang w:eastAsia="zh-CN"/>
        </w:rPr>
        <w:t>to the gNB</w:t>
      </w:r>
      <w:r w:rsidR="0045624F">
        <w:rPr>
          <w:rFonts w:ascii="Arial" w:eastAsia="DengXian" w:hAnsi="Arial" w:cs="Arial"/>
          <w:bCs/>
          <w:szCs w:val="20"/>
          <w:lang w:eastAsia="zh-CN"/>
        </w:rPr>
        <w:t xml:space="preserve"> was discussed and RAN1 almost reached an agreement on how the spec (TS38.213) could be updated to accommodate </w:t>
      </w:r>
      <w:r w:rsidR="00630816">
        <w:rPr>
          <w:rFonts w:ascii="Arial" w:eastAsia="DengXian" w:hAnsi="Arial" w:cs="Arial"/>
          <w:bCs/>
          <w:szCs w:val="20"/>
          <w:lang w:eastAsia="zh-CN"/>
        </w:rPr>
        <w:t xml:space="preserve">a </w:t>
      </w:r>
      <w:r w:rsidR="0045624F">
        <w:rPr>
          <w:rFonts w:ascii="Arial" w:eastAsia="DengXian" w:hAnsi="Arial" w:cs="Arial"/>
          <w:bCs/>
          <w:szCs w:val="20"/>
          <w:lang w:eastAsia="zh-CN"/>
        </w:rPr>
        <w:t>such reporting.</w:t>
      </w:r>
    </w:p>
    <w:p w14:paraId="0D7A0C8C" w14:textId="160476B3" w:rsidR="0045624F" w:rsidRPr="00486818" w:rsidRDefault="0045624F" w:rsidP="00486818">
      <w:pPr>
        <w:spacing w:before="120" w:after="120"/>
        <w:jc w:val="both"/>
        <w:rPr>
          <w:rFonts w:ascii="Arial" w:eastAsia="DengXian" w:hAnsi="Arial" w:cs="Arial"/>
          <w:bCs/>
          <w:szCs w:val="20"/>
          <w:lang w:eastAsia="zh-CN"/>
        </w:rPr>
      </w:pPr>
      <w:r w:rsidRPr="002112C9">
        <w:rPr>
          <w:rFonts w:ascii="Arial" w:eastAsia="DengXian" w:hAnsi="Arial" w:cs="Arial"/>
          <w:bCs/>
          <w:szCs w:val="20"/>
          <w:lang w:eastAsia="zh-CN"/>
        </w:rPr>
        <w:t xml:space="preserve">According to the FL summary in the last meeting [3], </w:t>
      </w:r>
      <w:r w:rsidR="002112C9" w:rsidRPr="002112C9">
        <w:rPr>
          <w:rFonts w:ascii="Arial" w:hAnsi="Arial" w:cs="Arial"/>
          <w:szCs w:val="20"/>
        </w:rPr>
        <w:t xml:space="preserve">the purposes </w:t>
      </w:r>
      <w:r w:rsidR="002112C9">
        <w:rPr>
          <w:rFonts w:ascii="Arial" w:hAnsi="Arial" w:cs="Arial"/>
          <w:szCs w:val="20"/>
        </w:rPr>
        <w:t>of LBT failure reporting are</w:t>
      </w:r>
      <w:r w:rsidR="002112C9" w:rsidRPr="002112C9">
        <w:rPr>
          <w:rFonts w:ascii="Arial" w:hAnsi="Arial" w:cs="Arial"/>
          <w:szCs w:val="20"/>
        </w:rPr>
        <w:t xml:space="preserve"> to inform gNB to allocate new SL resources for </w:t>
      </w:r>
      <w:r w:rsidR="00630816">
        <w:rPr>
          <w:rFonts w:ascii="Arial" w:hAnsi="Arial" w:cs="Arial"/>
          <w:szCs w:val="20"/>
        </w:rPr>
        <w:t xml:space="preserve">PSCCH/PSSCH </w:t>
      </w:r>
      <w:r w:rsidR="002112C9" w:rsidRPr="002112C9">
        <w:rPr>
          <w:rFonts w:ascii="Arial" w:hAnsi="Arial" w:cs="Arial"/>
          <w:szCs w:val="20"/>
        </w:rPr>
        <w:t xml:space="preserve">transmission and to allow the gNB to </w:t>
      </w:r>
      <w:r w:rsidR="00630816">
        <w:rPr>
          <w:rFonts w:ascii="Arial" w:hAnsi="Arial" w:cs="Arial"/>
          <w:szCs w:val="20"/>
        </w:rPr>
        <w:t xml:space="preserve">possibly </w:t>
      </w:r>
      <w:r w:rsidR="002112C9" w:rsidRPr="002112C9">
        <w:rPr>
          <w:rFonts w:ascii="Arial" w:hAnsi="Arial" w:cs="Arial"/>
          <w:szCs w:val="20"/>
        </w:rPr>
        <w:t xml:space="preserve">track and determine consistent LBT failure for resource allocation (if gNB chooses </w:t>
      </w:r>
      <w:r w:rsidR="002112C9" w:rsidRPr="00486818">
        <w:rPr>
          <w:rFonts w:ascii="Arial" w:hAnsi="Arial" w:cs="Arial"/>
          <w:color w:val="000000" w:themeColor="text1"/>
          <w:szCs w:val="20"/>
        </w:rPr>
        <w:t xml:space="preserve">to). </w:t>
      </w:r>
      <w:r w:rsidRPr="00486818">
        <w:rPr>
          <w:rFonts w:ascii="Arial" w:eastAsia="DengXian" w:hAnsi="Arial" w:cs="Arial"/>
          <w:bCs/>
          <w:color w:val="000000" w:themeColor="text1"/>
          <w:szCs w:val="20"/>
          <w:lang w:val="en-GB"/>
        </w:rPr>
        <w:t>Since it is beneficial to report a such LBT failure to the gNB when the UE is operating in Mode 1 resource allocation, and the reporting could largely reuse the existing mechanism of SL-HARQ reporting in the UL</w:t>
      </w:r>
      <w:r w:rsidR="00486818" w:rsidRPr="00486818">
        <w:rPr>
          <w:rFonts w:ascii="Arial" w:eastAsia="DengXian" w:hAnsi="Arial" w:cs="Arial"/>
          <w:bCs/>
          <w:color w:val="000000" w:themeColor="text1"/>
          <w:szCs w:val="20"/>
          <w:lang w:val="en-GB"/>
        </w:rPr>
        <w:t>, the following latest proposal from [3] should be adopted.</w:t>
      </w:r>
    </w:p>
    <w:p w14:paraId="5681C214" w14:textId="38B06D5D" w:rsidR="00201791" w:rsidRPr="00954D94" w:rsidRDefault="00630816" w:rsidP="00486818">
      <w:pPr>
        <w:autoSpaceDE w:val="0"/>
        <w:autoSpaceDN w:val="0"/>
        <w:spacing w:after="120"/>
        <w:jc w:val="both"/>
        <w:rPr>
          <w:rFonts w:ascii="Arial" w:hAnsi="Arial" w:cs="Arial"/>
          <w:b/>
          <w:bCs/>
          <w:i/>
          <w:iCs/>
          <w:color w:val="000000" w:themeColor="text1"/>
          <w:szCs w:val="20"/>
        </w:rPr>
      </w:pPr>
      <w:r w:rsidRPr="00954D94">
        <w:rPr>
          <w:rFonts w:ascii="Arial" w:hAnsi="Arial" w:cs="Arial"/>
          <w:b/>
          <w:bCs/>
          <w:i/>
          <w:iCs/>
          <w:color w:val="000000" w:themeColor="text1"/>
          <w:szCs w:val="20"/>
        </w:rPr>
        <w:t xml:space="preserve">Proposal </w:t>
      </w:r>
      <w:r w:rsidR="003D152F" w:rsidRPr="00954D94">
        <w:rPr>
          <w:rFonts w:ascii="Arial" w:hAnsi="Arial" w:cs="Arial"/>
          <w:b/>
          <w:bCs/>
          <w:i/>
          <w:iCs/>
          <w:color w:val="000000" w:themeColor="text1"/>
          <w:szCs w:val="20"/>
        </w:rPr>
        <w:t>20</w:t>
      </w:r>
      <w:r w:rsidR="00201791" w:rsidRPr="00954D94">
        <w:rPr>
          <w:rFonts w:ascii="Arial" w:hAnsi="Arial" w:cs="Arial"/>
          <w:b/>
          <w:bCs/>
          <w:i/>
          <w:iCs/>
          <w:color w:val="000000" w:themeColor="text1"/>
          <w:szCs w:val="20"/>
        </w:rPr>
        <w:t xml:space="preserve">: For </w:t>
      </w:r>
      <w:r w:rsidRPr="00954D94">
        <w:rPr>
          <w:rFonts w:ascii="Arial" w:hAnsi="Arial" w:cs="Arial"/>
          <w:b/>
          <w:bCs/>
          <w:i/>
          <w:iCs/>
          <w:color w:val="000000" w:themeColor="text1"/>
          <w:szCs w:val="20"/>
        </w:rPr>
        <w:t xml:space="preserve">a </w:t>
      </w:r>
      <w:r w:rsidR="00201791" w:rsidRPr="00954D94">
        <w:rPr>
          <w:rFonts w:ascii="Arial" w:hAnsi="Arial" w:cs="Arial"/>
          <w:b/>
          <w:bCs/>
          <w:i/>
          <w:iCs/>
          <w:color w:val="000000" w:themeColor="text1"/>
          <w:szCs w:val="20"/>
        </w:rPr>
        <w:t xml:space="preserve">UE operates in Mode 1 resource allocation, when </w:t>
      </w:r>
      <w:r w:rsidRPr="00954D94">
        <w:rPr>
          <w:rFonts w:ascii="Arial" w:hAnsi="Arial" w:cs="Arial"/>
          <w:b/>
          <w:bCs/>
          <w:i/>
          <w:iCs/>
          <w:color w:val="000000" w:themeColor="text1"/>
          <w:szCs w:val="20"/>
        </w:rPr>
        <w:t xml:space="preserve">the </w:t>
      </w:r>
      <w:r w:rsidR="00201791" w:rsidRPr="00954D94">
        <w:rPr>
          <w:rFonts w:ascii="Arial" w:hAnsi="Arial" w:cs="Arial"/>
          <w:b/>
          <w:bCs/>
          <w:i/>
          <w:iCs/>
          <w:color w:val="000000" w:themeColor="text1"/>
          <w:szCs w:val="20"/>
        </w:rPr>
        <w:t>UE uses PSSCH resource(s) provided by a DCI format 3_X or</w:t>
      </w:r>
      <w:r w:rsidRPr="00954D94">
        <w:rPr>
          <w:rFonts w:ascii="Arial" w:hAnsi="Arial" w:cs="Arial"/>
          <w:b/>
          <w:bCs/>
          <w:i/>
          <w:iCs/>
          <w:color w:val="000000" w:themeColor="text1"/>
          <w:szCs w:val="20"/>
        </w:rPr>
        <w:t>,</w:t>
      </w:r>
      <w:r w:rsidR="00201791" w:rsidRPr="00954D94">
        <w:rPr>
          <w:rFonts w:ascii="Arial" w:hAnsi="Arial" w:cs="Arial"/>
          <w:b/>
          <w:bCs/>
          <w:i/>
          <w:iCs/>
          <w:color w:val="000000" w:themeColor="text1"/>
          <w:szCs w:val="20"/>
        </w:rPr>
        <w:t xml:space="preserve"> for a configured grant for transmission of a single TB,</w:t>
      </w:r>
    </w:p>
    <w:p w14:paraId="4D6B5C03" w14:textId="6CAC8770" w:rsidR="00166374" w:rsidRPr="002C0170" w:rsidRDefault="00630816" w:rsidP="002C0170">
      <w:pPr>
        <w:pStyle w:val="ListParagraph"/>
        <w:numPr>
          <w:ilvl w:val="0"/>
          <w:numId w:val="9"/>
        </w:numPr>
        <w:autoSpaceDE w:val="0"/>
        <w:autoSpaceDN w:val="0"/>
        <w:spacing w:after="240"/>
        <w:ind w:firstLineChars="0"/>
        <w:jc w:val="both"/>
        <w:rPr>
          <w:rFonts w:ascii="Arial" w:eastAsiaTheme="minorEastAsia" w:hAnsi="Arial" w:cs="Arial"/>
          <w:b/>
          <w:bCs/>
          <w:i/>
          <w:iCs/>
          <w:sz w:val="20"/>
          <w:szCs w:val="20"/>
        </w:rPr>
      </w:pPr>
      <w:r w:rsidRPr="00486818">
        <w:rPr>
          <w:rFonts w:ascii="Arial" w:hAnsi="Arial" w:cs="Arial"/>
          <w:b/>
          <w:bCs/>
          <w:i/>
          <w:iCs/>
          <w:sz w:val="20"/>
          <w:szCs w:val="20"/>
        </w:rPr>
        <w:t xml:space="preserve">The </w:t>
      </w:r>
      <w:r w:rsidR="00201791" w:rsidRPr="00486818">
        <w:rPr>
          <w:rFonts w:ascii="Arial" w:hAnsi="Arial" w:cs="Arial"/>
          <w:b/>
          <w:bCs/>
          <w:i/>
          <w:iCs/>
          <w:sz w:val="20"/>
          <w:szCs w:val="20"/>
        </w:rPr>
        <w:t xml:space="preserve">UE reports NACK to the gNB when due to LBT failure, the UE does not transmit a PSSCH in </w:t>
      </w:r>
      <w:r w:rsidRPr="00486818">
        <w:rPr>
          <w:rFonts w:ascii="Arial" w:hAnsi="Arial" w:cs="Arial"/>
          <w:b/>
          <w:bCs/>
          <w:i/>
          <w:iCs/>
          <w:sz w:val="20"/>
          <w:szCs w:val="20"/>
        </w:rPr>
        <w:t>any</w:t>
      </w:r>
      <w:r w:rsidR="00201791" w:rsidRPr="00486818">
        <w:rPr>
          <w:rFonts w:ascii="Arial" w:hAnsi="Arial" w:cs="Arial"/>
          <w:b/>
          <w:bCs/>
          <w:i/>
          <w:iCs/>
          <w:sz w:val="20"/>
          <w:szCs w:val="20"/>
        </w:rPr>
        <w:t xml:space="preserve"> of the resources, provided by a DCI format 3_X or, for a configured grant, in any of the resources provided in a single period and for which the UE is provided a PUCCH resource to report HARQ-ACK information.</w:t>
      </w:r>
    </w:p>
    <w:p w14:paraId="7FA3DA17" w14:textId="2D7B8D08" w:rsidR="001A1969" w:rsidRDefault="001A1969" w:rsidP="00566193">
      <w:pPr>
        <w:pStyle w:val="Heading1"/>
      </w:pPr>
      <w:r>
        <w:t>3. Conclusion</w:t>
      </w:r>
    </w:p>
    <w:p w14:paraId="6B4DCAA3" w14:textId="1327B54E" w:rsidR="004D74BF" w:rsidRPr="00886440" w:rsidRDefault="004D74BF" w:rsidP="004D74BF">
      <w:pPr>
        <w:spacing w:before="120" w:after="240"/>
        <w:jc w:val="both"/>
        <w:rPr>
          <w:rFonts w:ascii="Arial" w:hAnsi="Arial" w:cs="Arial"/>
          <w:b/>
          <w:i/>
          <w:lang w:eastAsia="zh-CN"/>
        </w:rPr>
      </w:pPr>
      <w:r w:rsidRPr="00886440">
        <w:rPr>
          <w:rFonts w:ascii="Arial" w:hAnsi="Arial" w:cs="Arial"/>
          <w:b/>
          <w:i/>
          <w:lang w:eastAsia="zh-CN"/>
        </w:rPr>
        <w:t xml:space="preserve">Proposal 1: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A</m:t>
            </m:r>
          </m:sub>
        </m:sSub>
        <m:r>
          <m:rPr>
            <m:sty m:val="bi"/>
          </m:rPr>
          <w:rPr>
            <w:rFonts w:ascii="Cambria Math" w:hAnsi="Cambria Math" w:cs="Arial"/>
          </w:rPr>
          <m:t>=</m:t>
        </m:r>
        <m:r>
          <m:rPr>
            <m:sty m:val="bi"/>
          </m:rPr>
          <w:rPr>
            <w:rFonts w:ascii="Cambria Math" w:hAnsi="Cambria Math" w:cs="Arial"/>
          </w:rPr>
          <m:t>5</m:t>
        </m:r>
        <m:r>
          <m:rPr>
            <m:sty m:val="bi"/>
          </m:rPr>
          <w:rPr>
            <w:rFonts w:ascii="Cambria Math" w:hAnsi="Cambria Math" w:cs="Arial"/>
          </w:rPr>
          <m:t>dB</m:t>
        </m:r>
      </m:oMath>
      <w:r>
        <w:rPr>
          <w:rFonts w:ascii="Arial" w:hAnsi="Arial" w:cs="Arial"/>
          <w:b/>
          <w:i/>
        </w:rPr>
        <w:t xml:space="preserve"> </w:t>
      </w:r>
      <w:r w:rsidRPr="00886440">
        <w:rPr>
          <w:rFonts w:ascii="Arial" w:hAnsi="Arial" w:cs="Arial"/>
          <w:b/>
          <w:i/>
        </w:rPr>
        <w:t xml:space="preserve">for </w:t>
      </w:r>
      <w:r>
        <w:rPr>
          <w:rFonts w:ascii="Arial" w:hAnsi="Arial" w:cs="Arial"/>
          <w:b/>
          <w:i/>
        </w:rPr>
        <w:t>S-SSB</w:t>
      </w:r>
      <w:r w:rsidRPr="00886440">
        <w:rPr>
          <w:rFonts w:ascii="Arial" w:hAnsi="Arial" w:cs="Arial"/>
          <w:b/>
          <w:i/>
        </w:rPr>
        <w:t xml:space="preserve"> transmissions</w:t>
      </w:r>
      <w:r>
        <w:rPr>
          <w:rFonts w:ascii="Arial" w:hAnsi="Arial" w:cs="Arial"/>
          <w:b/>
          <w:i/>
        </w:rPr>
        <w:t xml:space="preserve">; otherwise,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A</m:t>
            </m:r>
          </m:sub>
        </m:sSub>
        <m:r>
          <m:rPr>
            <m:sty m:val="bi"/>
          </m:rPr>
          <w:rPr>
            <w:rFonts w:ascii="Cambria Math" w:hAnsi="Cambria Math" w:cs="Arial"/>
          </w:rPr>
          <m:t>=10</m:t>
        </m:r>
        <m:r>
          <m:rPr>
            <m:sty m:val="bi"/>
          </m:rPr>
          <w:rPr>
            <w:rFonts w:ascii="Cambria Math" w:hAnsi="Cambria Math" w:cs="Arial"/>
          </w:rPr>
          <m:t>dB</m:t>
        </m:r>
      </m:oMath>
      <w:r w:rsidRPr="00886440">
        <w:rPr>
          <w:rFonts w:ascii="Arial" w:hAnsi="Arial" w:cs="Arial"/>
          <w:b/>
          <w:i/>
        </w:rPr>
        <w:t>.</w:t>
      </w:r>
    </w:p>
    <w:p w14:paraId="3F06F1CF" w14:textId="77777777" w:rsidR="004D74BF" w:rsidRPr="00C26F2F" w:rsidRDefault="004D74BF" w:rsidP="004D74BF">
      <w:pPr>
        <w:spacing w:before="120" w:after="240"/>
        <w:jc w:val="both"/>
        <w:rPr>
          <w:rFonts w:ascii="Arial" w:hAnsi="Arial" w:cs="Arial"/>
          <w:b/>
          <w:i/>
          <w:lang w:eastAsia="zh-CN"/>
        </w:rPr>
      </w:pPr>
      <w:r w:rsidRPr="00C26F2F">
        <w:rPr>
          <w:rFonts w:ascii="Arial" w:hAnsi="Arial" w:cs="Arial"/>
          <w:b/>
          <w:i/>
          <w:lang w:eastAsia="zh-CN"/>
        </w:rPr>
        <w:t xml:space="preserve">Proposal </w:t>
      </w:r>
      <w:r>
        <w:rPr>
          <w:rFonts w:ascii="Arial" w:hAnsi="Arial" w:cs="Arial"/>
          <w:b/>
          <w:i/>
          <w:lang w:eastAsia="zh-CN"/>
        </w:rPr>
        <w:t>2</w:t>
      </w:r>
      <w:r w:rsidRPr="00C26F2F">
        <w:rPr>
          <w:rFonts w:ascii="Arial" w:hAnsi="Arial" w:cs="Arial"/>
          <w:b/>
          <w:i/>
          <w:lang w:eastAsia="zh-CN"/>
        </w:rPr>
        <w:t>: Type 2A channel access should be applied to PSFCH transmissions without a shared channel occupancy with the same time duration constrain as S-SSB.</w:t>
      </w:r>
    </w:p>
    <w:p w14:paraId="0877551D" w14:textId="77777777" w:rsidR="004D74BF" w:rsidRPr="002621EF" w:rsidRDefault="004D74BF" w:rsidP="004D74BF">
      <w:pPr>
        <w:spacing w:before="120" w:after="60"/>
        <w:jc w:val="both"/>
        <w:rPr>
          <w:rFonts w:ascii="Arial" w:hAnsi="Arial" w:cs="Arial"/>
          <w:b/>
          <w:i/>
          <w:szCs w:val="20"/>
          <w:lang w:eastAsia="zh-CN"/>
        </w:rPr>
      </w:pPr>
      <w:r w:rsidRPr="00C26F2F">
        <w:rPr>
          <w:rFonts w:ascii="Arial" w:hAnsi="Arial" w:cs="Arial"/>
          <w:b/>
          <w:i/>
          <w:szCs w:val="20"/>
          <w:lang w:eastAsia="zh-CN"/>
        </w:rPr>
        <w:t xml:space="preserve">Proposal </w:t>
      </w:r>
      <w:r>
        <w:rPr>
          <w:rFonts w:ascii="Arial" w:hAnsi="Arial" w:cs="Arial"/>
          <w:b/>
          <w:i/>
          <w:szCs w:val="20"/>
          <w:lang w:eastAsia="zh-CN"/>
        </w:rPr>
        <w:t>3:</w:t>
      </w:r>
      <w:r w:rsidRPr="00C26F2F">
        <w:rPr>
          <w:rFonts w:ascii="Arial" w:hAnsi="Arial" w:cs="Arial"/>
          <w:b/>
          <w:i/>
          <w:szCs w:val="20"/>
          <w:lang w:eastAsia="zh-CN"/>
        </w:rPr>
        <w:t xml:space="preserve"> Further limitations for combined transmissions of both S-SSB and PSFCH using Type 2A channel access procedure could be:</w:t>
      </w:r>
    </w:p>
    <w:p w14:paraId="6508F4E0" w14:textId="77777777" w:rsidR="004D74BF" w:rsidRPr="002621EF" w:rsidRDefault="004D74BF" w:rsidP="004D74BF">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using Type 2A channel access out of shared COT should not exceed 2500us and the combined number of S-SSB and PSFCH transmissions using Type 2A channel access out of shared COT should not exceed 50 in </w:t>
      </w:r>
      <w:r>
        <w:rPr>
          <w:rFonts w:ascii="Arial" w:hAnsi="Arial" w:cs="Arial"/>
          <w:b/>
          <w:i/>
          <w:sz w:val="20"/>
          <w:szCs w:val="20"/>
        </w:rPr>
        <w:t>an observation period of</w:t>
      </w:r>
      <w:r w:rsidRPr="002621EF">
        <w:rPr>
          <w:rFonts w:ascii="Arial" w:hAnsi="Arial" w:cs="Arial"/>
          <w:b/>
          <w:i/>
          <w:sz w:val="20"/>
          <w:szCs w:val="20"/>
        </w:rPr>
        <w:t xml:space="preserve"> 50ms. </w:t>
      </w:r>
    </w:p>
    <w:p w14:paraId="23A7302F" w14:textId="77777777" w:rsidR="004D74BF" w:rsidRPr="002621EF" w:rsidRDefault="004D74BF" w:rsidP="004D74BF">
      <w:pPr>
        <w:pStyle w:val="ListParagraph"/>
        <w:numPr>
          <w:ilvl w:val="0"/>
          <w:numId w:val="19"/>
        </w:numPr>
        <w:spacing w:after="240"/>
        <w:ind w:firstLineChars="0"/>
        <w:jc w:val="both"/>
        <w:rPr>
          <w:rFonts w:ascii="Arial" w:hAnsi="Arial" w:cs="Arial"/>
          <w:b/>
          <w:i/>
          <w:sz w:val="20"/>
          <w:szCs w:val="20"/>
        </w:rPr>
      </w:pPr>
      <w:r w:rsidRPr="002621EF">
        <w:rPr>
          <w:rFonts w:ascii="Arial" w:hAnsi="Arial" w:cs="Arial"/>
          <w:b/>
          <w:i/>
          <w:sz w:val="20"/>
          <w:szCs w:val="20"/>
        </w:rPr>
        <w:t>Otherwise, Type 1 channel access should be applied.</w:t>
      </w:r>
    </w:p>
    <w:p w14:paraId="74F66461" w14:textId="77777777" w:rsidR="004D74BF" w:rsidRPr="004D74BF" w:rsidRDefault="004D74BF" w:rsidP="004D74BF">
      <w:pPr>
        <w:spacing w:after="240"/>
        <w:jc w:val="both"/>
        <w:rPr>
          <w:rFonts w:ascii="Arial" w:eastAsia="SimSun" w:hAnsi="Arial" w:cs="Arial"/>
          <w:b/>
          <w:i/>
          <w:szCs w:val="20"/>
        </w:rPr>
      </w:pPr>
      <w:r w:rsidRPr="004D74BF">
        <w:rPr>
          <w:rFonts w:ascii="Arial" w:eastAsia="SimSun" w:hAnsi="Arial" w:cs="Arial" w:hint="eastAsia"/>
          <w:b/>
          <w:i/>
          <w:szCs w:val="20"/>
        </w:rPr>
        <w:t>P</w:t>
      </w:r>
      <w:r w:rsidRPr="004D74BF">
        <w:rPr>
          <w:rFonts w:ascii="Arial" w:eastAsia="SimSun" w:hAnsi="Arial" w:cs="Arial"/>
          <w:b/>
          <w:i/>
          <w:szCs w:val="20"/>
        </w:rPr>
        <w:t xml:space="preserve">roposal 4: Increase </w:t>
      </w:r>
      <m:oMath>
        <m:r>
          <m:rPr>
            <m:sty m:val="bi"/>
          </m:rPr>
          <w:rPr>
            <w:rFonts w:ascii="Cambria Math" w:eastAsia="SimSun" w:hAnsi="Cambria Math" w:cs="Arial"/>
            <w:szCs w:val="20"/>
          </w:rPr>
          <m:t>C</m:t>
        </m:r>
        <m:sSub>
          <m:sSubPr>
            <m:ctrlPr>
              <w:rPr>
                <w:rFonts w:ascii="Cambria Math" w:eastAsia="SimSun" w:hAnsi="Cambria Math" w:cs="Arial"/>
                <w:b/>
                <w:i/>
                <w:szCs w:val="20"/>
              </w:rPr>
            </m:ctrlPr>
          </m:sSubPr>
          <m:e>
            <m:r>
              <m:rPr>
                <m:sty m:val="bi"/>
              </m:rPr>
              <w:rPr>
                <w:rFonts w:ascii="Cambria Math" w:eastAsia="SimSun" w:hAnsi="Cambria Math" w:cs="Arial"/>
                <w:szCs w:val="20"/>
              </w:rPr>
              <m:t>W</m:t>
            </m:r>
          </m:e>
          <m:sub>
            <m:r>
              <m:rPr>
                <m:sty m:val="bi"/>
              </m:rPr>
              <w:rPr>
                <w:rFonts w:ascii="Cambria Math" w:eastAsia="SimSun" w:hAnsi="Cambria Math" w:cs="Arial"/>
                <w:szCs w:val="20"/>
              </w:rPr>
              <m:t>p</m:t>
            </m:r>
          </m:sub>
        </m:sSub>
      </m:oMath>
      <w:r w:rsidRPr="004D74BF">
        <w:rPr>
          <w:rFonts w:ascii="Arial" w:eastAsia="SimSun" w:hAnsi="Arial" w:cs="Arial"/>
          <w:b/>
          <w:i/>
          <w:szCs w:val="20"/>
        </w:rPr>
        <w:t xml:space="preserve"> for every priority class </w:t>
      </w:r>
      <m:oMath>
        <m:r>
          <m:rPr>
            <m:sty m:val="bi"/>
          </m:rPr>
          <w:rPr>
            <w:rFonts w:ascii="Cambria Math" w:eastAsia="SimSun" w:hAnsi="Cambria Math" w:cs="Arial"/>
            <w:szCs w:val="20"/>
          </w:rPr>
          <m:t>p∈</m:t>
        </m:r>
        <m:d>
          <m:dPr>
            <m:begChr m:val="{"/>
            <m:endChr m:val="}"/>
            <m:ctrlPr>
              <w:rPr>
                <w:rFonts w:ascii="Cambria Math" w:eastAsia="SimSun" w:hAnsi="Cambria Math" w:cs="Arial"/>
                <w:b/>
                <w:i/>
                <w:szCs w:val="20"/>
              </w:rPr>
            </m:ctrlPr>
          </m:dPr>
          <m:e>
            <m:r>
              <m:rPr>
                <m:sty m:val="bi"/>
              </m:rPr>
              <w:rPr>
                <w:rFonts w:ascii="Cambria Math" w:eastAsia="SimSun" w:hAnsi="Cambria Math" w:cs="Arial"/>
                <w:szCs w:val="20"/>
              </w:rPr>
              <m:t>1,2,3,4</m:t>
            </m:r>
          </m:e>
        </m:d>
      </m:oMath>
      <w:r w:rsidRPr="004D74BF">
        <w:rPr>
          <w:rFonts w:ascii="Arial" w:eastAsia="SimSun" w:hAnsi="Arial" w:cs="Arial"/>
          <w:b/>
          <w:i/>
          <w:szCs w:val="20"/>
        </w:rPr>
        <w:t xml:space="preserve"> to the next higher allowed value when</w:t>
      </w:r>
      <w:r w:rsidRPr="00D26874">
        <w:t xml:space="preserve"> </w:t>
      </w:r>
      <w:r w:rsidRPr="004D74BF">
        <w:rPr>
          <w:rFonts w:ascii="Arial" w:eastAsia="SimSun" w:hAnsi="Arial" w:cs="Arial"/>
          <w:b/>
          <w:i/>
          <w:szCs w:val="20"/>
        </w:rPr>
        <w:t>HARQ-ACK feedback is not available after the last update of contention window.</w:t>
      </w:r>
    </w:p>
    <w:p w14:paraId="44F804B2" w14:textId="77777777" w:rsidR="004D74BF" w:rsidRDefault="004D74BF" w:rsidP="004D74BF">
      <w:pPr>
        <w:spacing w:after="240"/>
        <w:jc w:val="both"/>
        <w:rPr>
          <w:rFonts w:ascii="Arial" w:eastAsia="SimSun" w:hAnsi="Arial" w:cs="Arial"/>
          <w:b/>
          <w:i/>
          <w:lang w:eastAsia="zh-CN"/>
        </w:rPr>
      </w:pPr>
      <w:r w:rsidRPr="00B44B0F">
        <w:rPr>
          <w:rFonts w:ascii="Arial" w:eastAsia="SimSun" w:hAnsi="Arial" w:cs="Arial" w:hint="eastAsia"/>
          <w:b/>
          <w:i/>
          <w:szCs w:val="20"/>
          <w:lang w:eastAsia="zh-CN"/>
        </w:rPr>
        <w:t>P</w:t>
      </w:r>
      <w:r w:rsidRPr="00B44B0F">
        <w:rPr>
          <w:rFonts w:ascii="Arial" w:eastAsia="SimSun" w:hAnsi="Arial" w:cs="Arial"/>
          <w:b/>
          <w:i/>
          <w:szCs w:val="20"/>
          <w:lang w:eastAsia="zh-CN"/>
        </w:rPr>
        <w:t>roposal 5:</w:t>
      </w:r>
      <w:r w:rsidRPr="00B44B0F">
        <w:rPr>
          <w:rFonts w:ascii="Arial" w:eastAsia="SimSun" w:hAnsi="Arial" w:cs="Arial"/>
          <w:lang w:eastAsia="zh-CN"/>
        </w:rPr>
        <w:t xml:space="preserve"> </w:t>
      </w:r>
      <w:r w:rsidRPr="00B44B0F">
        <w:rPr>
          <w:rFonts w:ascii="Arial" w:hAnsi="Arial" w:cs="Arial"/>
          <w:b/>
          <w:i/>
        </w:rPr>
        <w:t>UE will maintain the contention window size when each transmission in a MCSt to be</w:t>
      </w:r>
      <w:r w:rsidRPr="00317E2A">
        <w:rPr>
          <w:rFonts w:ascii="Arial" w:hAnsi="Arial" w:cs="Arial"/>
          <w:b/>
          <w:i/>
        </w:rPr>
        <w:t xml:space="preserve"> transmitted by the UE is not associated with explicit HARQ-ACK feedback.</w:t>
      </w:r>
      <w:r>
        <w:rPr>
          <w:rFonts w:ascii="Arial" w:hAnsi="Arial" w:cs="Arial"/>
          <w:b/>
          <w:i/>
        </w:rPr>
        <w:t xml:space="preserve"> </w:t>
      </w:r>
      <w:r w:rsidRPr="00317E2A">
        <w:rPr>
          <w:rFonts w:ascii="Arial" w:hAnsi="Arial" w:cs="Arial"/>
          <w:b/>
          <w:i/>
        </w:rPr>
        <w:t>Otherwise, UE will try to adjust the contention window based on a SL reference duration.</w:t>
      </w:r>
    </w:p>
    <w:p w14:paraId="54751FA0" w14:textId="77777777" w:rsidR="004D74BF" w:rsidRDefault="004D74BF" w:rsidP="004D74BF">
      <w:pPr>
        <w:spacing w:after="60"/>
        <w:jc w:val="both"/>
        <w:rPr>
          <w:rFonts w:ascii="Arial" w:hAnsi="Arial" w:cs="Arial"/>
          <w:b/>
          <w:i/>
        </w:rPr>
      </w:pPr>
      <w:r w:rsidRPr="00B44B0F">
        <w:rPr>
          <w:rFonts w:ascii="Arial" w:eastAsia="SimSun" w:hAnsi="Arial" w:cs="Arial" w:hint="eastAsia"/>
          <w:b/>
          <w:i/>
          <w:szCs w:val="20"/>
          <w:lang w:eastAsia="zh-CN"/>
        </w:rPr>
        <w:t>P</w:t>
      </w:r>
      <w:r w:rsidRPr="00B44B0F">
        <w:rPr>
          <w:rFonts w:ascii="Arial" w:eastAsia="SimSun" w:hAnsi="Arial" w:cs="Arial"/>
          <w:b/>
          <w:i/>
          <w:szCs w:val="20"/>
          <w:lang w:eastAsia="zh-CN"/>
        </w:rPr>
        <w:t xml:space="preserve">roposal </w:t>
      </w:r>
      <w:r>
        <w:rPr>
          <w:rFonts w:ascii="Arial" w:eastAsia="SimSun" w:hAnsi="Arial" w:cs="Arial"/>
          <w:b/>
          <w:i/>
          <w:szCs w:val="20"/>
          <w:lang w:eastAsia="zh-CN"/>
        </w:rPr>
        <w:t>6</w:t>
      </w:r>
      <w:r w:rsidRPr="00B44B0F">
        <w:rPr>
          <w:rFonts w:ascii="Arial" w:eastAsia="SimSun" w:hAnsi="Arial" w:cs="Arial"/>
          <w:b/>
          <w:i/>
          <w:szCs w:val="20"/>
          <w:lang w:eastAsia="zh-CN"/>
        </w:rPr>
        <w:t>:</w:t>
      </w:r>
      <w:r w:rsidRPr="00B44B0F">
        <w:rPr>
          <w:rFonts w:ascii="Arial" w:eastAsia="SimSun" w:hAnsi="Arial" w:cs="Arial"/>
          <w:lang w:eastAsia="zh-CN"/>
        </w:rPr>
        <w:t xml:space="preserve"> </w:t>
      </w:r>
      <w:r>
        <w:rPr>
          <w:rFonts w:ascii="Arial" w:hAnsi="Arial" w:cs="Arial"/>
          <w:b/>
          <w:i/>
        </w:rPr>
        <w:t>In order to</w:t>
      </w:r>
      <w:r w:rsidRPr="00D90A81">
        <w:rPr>
          <w:rFonts w:ascii="Arial" w:hAnsi="Arial" w:cs="Arial"/>
          <w:b/>
          <w:i/>
        </w:rPr>
        <w:t xml:space="preserve"> support </w:t>
      </w:r>
      <w:r>
        <w:rPr>
          <w:rFonts w:ascii="Arial" w:hAnsi="Arial" w:cs="Arial"/>
          <w:b/>
          <w:i/>
        </w:rPr>
        <w:t>a</w:t>
      </w:r>
      <w:r w:rsidRPr="00D90A81">
        <w:rPr>
          <w:rFonts w:ascii="Arial" w:hAnsi="Arial" w:cs="Arial"/>
          <w:b/>
          <w:i/>
        </w:rPr>
        <w:t xml:space="preserve"> COT initiating UE </w:t>
      </w:r>
      <w:r>
        <w:rPr>
          <w:rFonts w:ascii="Arial" w:hAnsi="Arial" w:cs="Arial"/>
          <w:b/>
          <w:i/>
        </w:rPr>
        <w:t>to</w:t>
      </w:r>
      <w:r w:rsidRPr="00D90A81">
        <w:rPr>
          <w:rFonts w:ascii="Arial" w:hAnsi="Arial" w:cs="Arial"/>
          <w:b/>
          <w:i/>
        </w:rPr>
        <w:t xml:space="preserve"> transmit transmission(s) within the same channel occupancy that follows a COT responding UE’s SL transmission(s)</w:t>
      </w:r>
      <w:r>
        <w:rPr>
          <w:rFonts w:ascii="Arial" w:hAnsi="Arial" w:cs="Arial"/>
          <w:b/>
          <w:i/>
        </w:rPr>
        <w:t>, the following is proposed.</w:t>
      </w:r>
    </w:p>
    <w:p w14:paraId="2C4B1EAF" w14:textId="77777777" w:rsidR="004D74BF" w:rsidRDefault="004D74BF" w:rsidP="004D74BF">
      <w:pPr>
        <w:spacing w:after="240"/>
        <w:ind w:left="426"/>
        <w:jc w:val="both"/>
        <w:rPr>
          <w:rFonts w:ascii="Arial" w:eastAsia="SimSun" w:hAnsi="Arial" w:cs="Arial"/>
          <w:b/>
          <w:i/>
          <w:lang w:eastAsia="zh-CN"/>
        </w:rPr>
      </w:pPr>
      <w:r>
        <w:rPr>
          <w:rFonts w:ascii="Arial" w:hAnsi="Arial" w:cs="Arial"/>
          <w:b/>
          <w:i/>
        </w:rPr>
        <w:t>“</w:t>
      </w:r>
      <w:r w:rsidRPr="00D90A81">
        <w:rPr>
          <w:rFonts w:ascii="Arial" w:hAnsi="Arial" w:cs="Arial"/>
          <w:b/>
          <w:i/>
        </w:rPr>
        <w:t xml:space="preserve">For the case where a UE uses channel access procedures as described in clause 4.5.1 to initiate a transmission and shares the corresponding channel occupancy with at least a responding UE that transmits a </w:t>
      </w:r>
      <w:r>
        <w:rPr>
          <w:rFonts w:ascii="Arial" w:hAnsi="Arial" w:cs="Arial"/>
          <w:b/>
          <w:i/>
        </w:rPr>
        <w:t xml:space="preserve">PSCCH/PSSCH </w:t>
      </w:r>
      <w:r w:rsidRPr="00D90A81">
        <w:rPr>
          <w:rFonts w:ascii="Arial" w:hAnsi="Arial" w:cs="Arial"/>
          <w:b/>
          <w:i/>
        </w:rPr>
        <w:t>transmission as described in clause 4.5.2, the UE may transmit a transmission on the channel after performing Type 2A as described in clause 4.5.2.1.</w:t>
      </w:r>
      <w:r>
        <w:rPr>
          <w:rFonts w:ascii="Arial" w:hAnsi="Arial" w:cs="Arial"/>
          <w:b/>
          <w:i/>
        </w:rPr>
        <w:t>”</w:t>
      </w:r>
    </w:p>
    <w:p w14:paraId="7E773D73" w14:textId="77777777" w:rsidR="004D74BF" w:rsidRPr="00DC59BB" w:rsidRDefault="004D74BF" w:rsidP="004D74BF">
      <w:pPr>
        <w:spacing w:after="60"/>
        <w:jc w:val="both"/>
        <w:rPr>
          <w:rFonts w:ascii="Arial" w:eastAsia="SimSun" w:hAnsi="Arial" w:cs="Arial"/>
          <w:b/>
          <w:i/>
          <w:color w:val="000000" w:themeColor="text1"/>
          <w:lang w:eastAsia="zh-CN"/>
        </w:rPr>
      </w:pPr>
      <w:r w:rsidRPr="00DC59BB">
        <w:rPr>
          <w:rFonts w:ascii="Arial" w:eastAsia="SimSun" w:hAnsi="Arial" w:cs="Arial"/>
          <w:b/>
          <w:bCs/>
          <w:i/>
          <w:iCs/>
          <w:color w:val="000000" w:themeColor="text1"/>
          <w:lang w:eastAsia="zh-CN"/>
        </w:rPr>
        <w:t>Proposal 7</w:t>
      </w:r>
      <w:r w:rsidRPr="00DC59BB">
        <w:rPr>
          <w:rFonts w:ascii="Arial" w:eastAsia="SimSun" w:hAnsi="Arial" w:cs="Arial"/>
          <w:b/>
          <w:i/>
          <w:color w:val="000000" w:themeColor="text1"/>
          <w:lang w:eastAsia="zh-CN"/>
        </w:rPr>
        <w:t>: Remaining details of COT-SI</w:t>
      </w:r>
    </w:p>
    <w:p w14:paraId="3F7D73AA" w14:textId="77777777" w:rsidR="004D74BF" w:rsidRDefault="004D74BF" w:rsidP="004D74BF">
      <w:pPr>
        <w:numPr>
          <w:ilvl w:val="0"/>
          <w:numId w:val="9"/>
        </w:numPr>
        <w:spacing w:after="60"/>
        <w:jc w:val="both"/>
        <w:rPr>
          <w:rFonts w:ascii="Arial" w:hAnsi="Arial" w:cs="Arial"/>
          <w:b/>
          <w:i/>
          <w:color w:val="000000" w:themeColor="text1"/>
        </w:rPr>
      </w:pPr>
      <w:r>
        <w:rPr>
          <w:rFonts w:ascii="Arial" w:hAnsi="Arial" w:cs="Arial"/>
          <w:b/>
          <w:i/>
          <w:color w:val="000000" w:themeColor="text1"/>
        </w:rPr>
        <w:t xml:space="preserve">CAPC </w:t>
      </w:r>
      <w:r w:rsidRPr="00A602AC">
        <w:rPr>
          <w:rFonts w:ascii="Arial" w:hAnsi="Arial" w:cs="Arial"/>
          <w:b/>
          <w:i/>
          <w:color w:val="000000" w:themeColor="text1"/>
        </w:rPr>
        <w:t>used for initiating the COT</w:t>
      </w:r>
    </w:p>
    <w:p w14:paraId="4ACB2995" w14:textId="77777777" w:rsidR="004D74BF" w:rsidRDefault="004D74BF" w:rsidP="004D74BF">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 bits for the 4 CAPC levels</w:t>
      </w:r>
    </w:p>
    <w:p w14:paraId="6F071763" w14:textId="77777777" w:rsidR="004D74BF" w:rsidRDefault="004D74BF" w:rsidP="004D74BF">
      <w:pPr>
        <w:numPr>
          <w:ilvl w:val="1"/>
          <w:numId w:val="9"/>
        </w:numPr>
        <w:spacing w:after="60"/>
        <w:jc w:val="both"/>
        <w:rPr>
          <w:rFonts w:ascii="Arial" w:hAnsi="Arial" w:cs="Arial"/>
          <w:b/>
          <w:i/>
          <w:color w:val="000000" w:themeColor="text1"/>
        </w:rPr>
      </w:pPr>
      <w:r>
        <w:rPr>
          <w:rFonts w:ascii="Arial" w:hAnsi="Arial" w:cs="Arial"/>
          <w:b/>
          <w:i/>
          <w:color w:val="000000" w:themeColor="text1"/>
        </w:rPr>
        <w:t>2</w:t>
      </w:r>
      <w:r w:rsidRPr="00A602AC">
        <w:rPr>
          <w:rFonts w:ascii="Arial" w:hAnsi="Arial" w:cs="Arial"/>
          <w:b/>
          <w:i/>
          <w:color w:val="000000" w:themeColor="text1"/>
          <w:vertAlign w:val="superscript"/>
        </w:rPr>
        <w:t>nd</w:t>
      </w:r>
      <w:r>
        <w:rPr>
          <w:rFonts w:ascii="Arial" w:hAnsi="Arial" w:cs="Arial"/>
          <w:b/>
          <w:i/>
          <w:color w:val="000000" w:themeColor="text1"/>
        </w:rPr>
        <w:t xml:space="preserve"> stage SCI (format 2A, 2B, 2C)</w:t>
      </w:r>
    </w:p>
    <w:p w14:paraId="7E191E22" w14:textId="77777777" w:rsidR="004D74BF" w:rsidRDefault="004D74BF" w:rsidP="004D74BF">
      <w:pPr>
        <w:numPr>
          <w:ilvl w:val="0"/>
          <w:numId w:val="9"/>
        </w:numPr>
        <w:spacing w:after="60"/>
        <w:jc w:val="both"/>
        <w:rPr>
          <w:rFonts w:ascii="Arial" w:hAnsi="Arial" w:cs="Arial"/>
          <w:b/>
          <w:i/>
          <w:color w:val="000000" w:themeColor="text1"/>
        </w:rPr>
      </w:pPr>
      <w:r>
        <w:rPr>
          <w:rFonts w:ascii="Arial" w:hAnsi="Arial" w:cs="Arial"/>
          <w:b/>
          <w:i/>
          <w:color w:val="000000" w:themeColor="text1"/>
        </w:rPr>
        <w:t>Remaining COT duration</w:t>
      </w:r>
    </w:p>
    <w:p w14:paraId="24A5F138" w14:textId="77777777" w:rsidR="004D74BF" w:rsidRDefault="004D74BF" w:rsidP="004D74BF">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Absolute time length: 4 bits for maximum of 16 slots</w:t>
      </w:r>
    </w:p>
    <w:p w14:paraId="0D23B65B" w14:textId="77777777" w:rsidR="004D74BF" w:rsidRPr="00A602AC" w:rsidRDefault="004D74BF" w:rsidP="004D74BF">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w:t>
      </w:r>
      <w:r w:rsidRPr="00A602AC">
        <w:rPr>
          <w:rFonts w:ascii="Arial" w:hAnsi="Arial" w:cs="Arial"/>
          <w:b/>
          <w:i/>
          <w:color w:val="000000" w:themeColor="text1"/>
          <w:vertAlign w:val="superscript"/>
        </w:rPr>
        <w:t>nd</w:t>
      </w:r>
      <w:r w:rsidRPr="00A602AC">
        <w:rPr>
          <w:rFonts w:ascii="Arial" w:hAnsi="Arial" w:cs="Arial"/>
          <w:b/>
          <w:i/>
          <w:color w:val="000000" w:themeColor="text1"/>
        </w:rPr>
        <w:t xml:space="preserve"> stage SCI (format 2A, 2B, 2C)</w:t>
      </w:r>
    </w:p>
    <w:p w14:paraId="2E177FB3" w14:textId="77777777" w:rsidR="004D74BF" w:rsidRPr="009B2A53" w:rsidRDefault="004D74BF" w:rsidP="004D74BF">
      <w:pPr>
        <w:numPr>
          <w:ilvl w:val="0"/>
          <w:numId w:val="9"/>
        </w:numPr>
        <w:spacing w:after="60"/>
        <w:jc w:val="both"/>
        <w:rPr>
          <w:rFonts w:ascii="Arial" w:hAnsi="Arial" w:cs="Arial"/>
          <w:b/>
          <w:i/>
          <w:color w:val="000000" w:themeColor="text1"/>
        </w:rPr>
      </w:pPr>
      <w:r>
        <w:rPr>
          <w:rFonts w:ascii="Arial" w:hAnsi="Arial" w:cs="Arial"/>
          <w:b/>
          <w:i/>
          <w:color w:val="000000" w:themeColor="text1"/>
        </w:rPr>
        <w:t>COT sharing starting offset</w:t>
      </w:r>
      <w:r w:rsidRPr="009B2A53">
        <w:rPr>
          <w:rFonts w:ascii="Arial" w:hAnsi="Arial" w:cs="Arial"/>
          <w:b/>
          <w:i/>
          <w:color w:val="000000" w:themeColor="text1"/>
        </w:rPr>
        <w:t xml:space="preserve"> </w:t>
      </w:r>
    </w:p>
    <w:p w14:paraId="568ACA2C" w14:textId="77777777" w:rsidR="004D74BF" w:rsidRDefault="004D74BF" w:rsidP="004D74BF">
      <w:pPr>
        <w:numPr>
          <w:ilvl w:val="1"/>
          <w:numId w:val="9"/>
        </w:numPr>
        <w:spacing w:after="60"/>
        <w:jc w:val="both"/>
        <w:rPr>
          <w:rFonts w:ascii="Arial" w:hAnsi="Arial" w:cs="Arial"/>
          <w:b/>
          <w:i/>
          <w:color w:val="000000" w:themeColor="text1"/>
        </w:rPr>
      </w:pPr>
      <w:r>
        <w:rPr>
          <w:rFonts w:ascii="Arial" w:hAnsi="Arial" w:cs="Arial"/>
          <w:b/>
          <w:i/>
          <w:color w:val="000000" w:themeColor="text1"/>
        </w:rPr>
        <w:t>Relative</w:t>
      </w:r>
      <w:r w:rsidRPr="00A602AC">
        <w:rPr>
          <w:rFonts w:ascii="Arial" w:hAnsi="Arial" w:cs="Arial"/>
          <w:b/>
          <w:i/>
          <w:color w:val="000000" w:themeColor="text1"/>
        </w:rPr>
        <w:t xml:space="preserve"> time length: 4 bits for maximum of 16 slots</w:t>
      </w:r>
    </w:p>
    <w:p w14:paraId="257AD327" w14:textId="77777777" w:rsidR="004D74BF" w:rsidRPr="00A602AC" w:rsidRDefault="004D74BF" w:rsidP="004D74BF">
      <w:pPr>
        <w:numPr>
          <w:ilvl w:val="1"/>
          <w:numId w:val="9"/>
        </w:numPr>
        <w:spacing w:after="60"/>
        <w:jc w:val="both"/>
        <w:rPr>
          <w:rFonts w:ascii="Arial" w:hAnsi="Arial" w:cs="Arial"/>
          <w:b/>
          <w:i/>
          <w:color w:val="000000" w:themeColor="text1"/>
        </w:rPr>
      </w:pPr>
      <w:r w:rsidRPr="00A602AC">
        <w:rPr>
          <w:rFonts w:ascii="Arial" w:hAnsi="Arial" w:cs="Arial"/>
          <w:b/>
          <w:i/>
          <w:color w:val="000000" w:themeColor="text1"/>
        </w:rPr>
        <w:t>2</w:t>
      </w:r>
      <w:r w:rsidRPr="00A602AC">
        <w:rPr>
          <w:rFonts w:ascii="Arial" w:hAnsi="Arial" w:cs="Arial"/>
          <w:b/>
          <w:i/>
          <w:color w:val="000000" w:themeColor="text1"/>
          <w:vertAlign w:val="superscript"/>
        </w:rPr>
        <w:t>nd</w:t>
      </w:r>
      <w:r w:rsidRPr="00A602AC">
        <w:rPr>
          <w:rFonts w:ascii="Arial" w:hAnsi="Arial" w:cs="Arial"/>
          <w:b/>
          <w:i/>
          <w:color w:val="000000" w:themeColor="text1"/>
        </w:rPr>
        <w:t xml:space="preserve"> stage SCI (format 2A, 2B, 2C)</w:t>
      </w:r>
    </w:p>
    <w:p w14:paraId="7403387C" w14:textId="77777777" w:rsidR="004D74BF" w:rsidRPr="009B2A53" w:rsidRDefault="004D74BF" w:rsidP="004D74BF">
      <w:pPr>
        <w:numPr>
          <w:ilvl w:val="0"/>
          <w:numId w:val="9"/>
        </w:numPr>
        <w:spacing w:after="60"/>
        <w:jc w:val="both"/>
        <w:rPr>
          <w:rFonts w:ascii="Arial" w:hAnsi="Arial" w:cs="Arial"/>
          <w:b/>
          <w:i/>
          <w:color w:val="000000" w:themeColor="text1"/>
        </w:rPr>
      </w:pPr>
      <w:r>
        <w:rPr>
          <w:rFonts w:ascii="Arial" w:hAnsi="Arial" w:cs="Arial"/>
          <w:b/>
          <w:i/>
          <w:color w:val="000000" w:themeColor="text1"/>
        </w:rPr>
        <w:lastRenderedPageBreak/>
        <w:t>RB set index</w:t>
      </w:r>
      <w:r w:rsidRPr="009B2A53">
        <w:rPr>
          <w:rFonts w:ascii="Arial" w:hAnsi="Arial" w:cs="Arial"/>
          <w:b/>
          <w:i/>
          <w:color w:val="000000" w:themeColor="text1"/>
        </w:rPr>
        <w:t>:</w:t>
      </w:r>
    </w:p>
    <w:p w14:paraId="17574D54" w14:textId="77777777" w:rsidR="002744FD" w:rsidRPr="009B2A53" w:rsidRDefault="00000000" w:rsidP="002744FD">
      <w:pPr>
        <w:numPr>
          <w:ilvl w:val="1"/>
          <w:numId w:val="9"/>
        </w:numPr>
        <w:spacing w:after="60"/>
        <w:jc w:val="both"/>
        <w:rPr>
          <w:rFonts w:ascii="Arial" w:hAnsi="Arial" w:cs="Arial"/>
          <w:b/>
          <w:i/>
          <w:color w:val="000000" w:themeColor="text1"/>
        </w:rPr>
      </w:pPr>
      <m:oMath>
        <m:sSub>
          <m:sSubPr>
            <m:ctrlPr>
              <w:rPr>
                <w:rFonts w:ascii="Cambria Math" w:hAnsi="Cambria Math"/>
                <w:b/>
                <w:bCs/>
                <w:i/>
                <w:iCs/>
                <w:szCs w:val="20"/>
              </w:rPr>
            </m:ctrlPr>
          </m:sSubPr>
          <m:e>
            <m:r>
              <m:rPr>
                <m:sty m:val="bi"/>
              </m:rPr>
              <w:rPr>
                <w:rFonts w:ascii="Cambria Math" w:hAnsi="Cambria Math"/>
                <w:szCs w:val="20"/>
              </w:rPr>
              <m:t>FRIV</m:t>
            </m:r>
          </m:e>
          <m:sub>
            <m:r>
              <m:rPr>
                <m:sty m:val="bi"/>
              </m:rPr>
              <w:rPr>
                <w:rFonts w:ascii="Cambria Math" w:hAnsi="Cambria Math"/>
                <w:szCs w:val="20"/>
              </w:rPr>
              <m:t>RBset</m:t>
            </m:r>
          </m:sub>
        </m:sSub>
      </m:oMath>
      <w:r w:rsidR="002744FD">
        <w:rPr>
          <w:rFonts w:ascii="Arial" w:hAnsi="Arial" w:cs="Arial"/>
          <w:i/>
          <w:szCs w:val="20"/>
        </w:rPr>
        <w:t xml:space="preserve"> </w:t>
      </w:r>
      <w:r w:rsidR="002744FD">
        <w:rPr>
          <w:rFonts w:ascii="Arial" w:hAnsi="Arial" w:cs="Arial"/>
          <w:b/>
          <w:i/>
          <w:color w:val="000000" w:themeColor="text1"/>
        </w:rPr>
        <w:t>as defined in PHY structure agenda</w:t>
      </w:r>
    </w:p>
    <w:p w14:paraId="644A64E5" w14:textId="77777777" w:rsidR="004D74BF" w:rsidRDefault="004D74BF" w:rsidP="004D74BF">
      <w:pPr>
        <w:numPr>
          <w:ilvl w:val="0"/>
          <w:numId w:val="9"/>
        </w:numPr>
        <w:spacing w:after="60"/>
        <w:jc w:val="both"/>
        <w:rPr>
          <w:rFonts w:ascii="Arial" w:hAnsi="Arial" w:cs="Arial"/>
          <w:b/>
          <w:i/>
          <w:color w:val="000000" w:themeColor="text1"/>
        </w:rPr>
      </w:pPr>
      <w:r>
        <w:rPr>
          <w:rFonts w:ascii="Arial" w:hAnsi="Arial" w:cs="Arial"/>
          <w:b/>
          <w:i/>
          <w:color w:val="000000" w:themeColor="text1"/>
        </w:rPr>
        <w:t>Source and destination IDs</w:t>
      </w:r>
    </w:p>
    <w:p w14:paraId="150D90A4" w14:textId="77777777" w:rsidR="004D74BF" w:rsidRDefault="004D74BF" w:rsidP="004D74BF">
      <w:pPr>
        <w:numPr>
          <w:ilvl w:val="1"/>
          <w:numId w:val="9"/>
        </w:numPr>
        <w:spacing w:after="60"/>
        <w:jc w:val="both"/>
        <w:rPr>
          <w:rFonts w:ascii="Arial" w:hAnsi="Arial" w:cs="Arial"/>
          <w:b/>
          <w:i/>
          <w:color w:val="000000" w:themeColor="text1"/>
        </w:rPr>
      </w:pPr>
      <w:r>
        <w:rPr>
          <w:rFonts w:ascii="Arial" w:hAnsi="Arial" w:cs="Arial"/>
          <w:b/>
          <w:i/>
          <w:color w:val="000000" w:themeColor="text1"/>
        </w:rPr>
        <w:t>As per legacy R16/17 specification</w:t>
      </w:r>
    </w:p>
    <w:p w14:paraId="4472A930" w14:textId="77777777" w:rsidR="004D74BF" w:rsidRPr="009B2A53" w:rsidRDefault="004D74BF" w:rsidP="004D74BF">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Additional IDs</w:t>
      </w:r>
    </w:p>
    <w:p w14:paraId="7DD16675" w14:textId="77777777" w:rsidR="004D74BF" w:rsidRPr="00A602AC" w:rsidRDefault="004D74BF" w:rsidP="004D74BF">
      <w:pPr>
        <w:pStyle w:val="ListParagraph"/>
        <w:numPr>
          <w:ilvl w:val="1"/>
          <w:numId w:val="9"/>
        </w:numPr>
        <w:spacing w:after="60"/>
        <w:ind w:firstLineChars="0"/>
        <w:jc w:val="both"/>
        <w:rPr>
          <w:rFonts w:ascii="Arial" w:hAnsi="Arial" w:cs="Arial"/>
          <w:b/>
          <w:bCs/>
          <w:i/>
          <w:iCs/>
          <w:color w:val="000000" w:themeColor="text1"/>
          <w:sz w:val="20"/>
          <w:szCs w:val="20"/>
        </w:rPr>
      </w:pPr>
      <w:r>
        <w:rPr>
          <w:rFonts w:ascii="Arial" w:hAnsi="Arial" w:cs="Arial"/>
          <w:b/>
          <w:bCs/>
          <w:i/>
          <w:iCs/>
          <w:color w:val="000000" w:themeColor="text1"/>
          <w:sz w:val="20"/>
          <w:szCs w:val="20"/>
        </w:rPr>
        <w:t>The use of a</w:t>
      </w:r>
      <w:r w:rsidRPr="00F90C5B">
        <w:rPr>
          <w:rFonts w:ascii="Arial" w:hAnsi="Arial" w:cs="Arial"/>
          <w:b/>
          <w:bCs/>
          <w:i/>
          <w:iCs/>
          <w:color w:val="000000" w:themeColor="text1"/>
          <w:sz w:val="20"/>
          <w:szCs w:val="20"/>
        </w:rPr>
        <w:t xml:space="preserve">dditional IDs </w:t>
      </w:r>
      <w:r>
        <w:rPr>
          <w:rFonts w:ascii="Arial" w:hAnsi="Arial" w:cs="Arial"/>
          <w:b/>
          <w:bCs/>
          <w:i/>
          <w:iCs/>
          <w:color w:val="000000" w:themeColor="text1"/>
          <w:sz w:val="20"/>
          <w:szCs w:val="20"/>
        </w:rPr>
        <w:t>is</w:t>
      </w:r>
      <w:r w:rsidRPr="00F90C5B">
        <w:rPr>
          <w:rFonts w:ascii="Arial" w:hAnsi="Arial" w:cs="Arial"/>
          <w:b/>
          <w:bCs/>
          <w:i/>
          <w:iCs/>
          <w:color w:val="000000" w:themeColor="text1"/>
          <w:sz w:val="20"/>
          <w:szCs w:val="20"/>
        </w:rPr>
        <w:t xml:space="preserve"> only to be used by a responding UE to transmit PSCCH/PSSCH in case the L1 destination ID is for groupcast and broadcast</w:t>
      </w:r>
      <w:r>
        <w:rPr>
          <w:rFonts w:ascii="Arial" w:hAnsi="Arial" w:cs="Arial"/>
          <w:b/>
          <w:bCs/>
          <w:i/>
          <w:iCs/>
          <w:color w:val="000000" w:themeColor="text1"/>
          <w:sz w:val="20"/>
          <w:szCs w:val="20"/>
        </w:rPr>
        <w:t>.</w:t>
      </w:r>
    </w:p>
    <w:p w14:paraId="65549668" w14:textId="77777777" w:rsidR="004D74BF" w:rsidRPr="00BC330C" w:rsidRDefault="004D74BF" w:rsidP="004D74BF">
      <w:pPr>
        <w:pStyle w:val="ListParagraph"/>
        <w:numPr>
          <w:ilvl w:val="1"/>
          <w:numId w:val="9"/>
        </w:numPr>
        <w:spacing w:after="6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 xml:space="preserve">Total </w:t>
      </w:r>
      <w:r w:rsidRPr="00BC330C">
        <w:rPr>
          <w:rFonts w:ascii="Arial" w:hAnsi="Arial" w:cs="Arial"/>
          <w:b/>
          <w:bCs/>
          <w:i/>
          <w:iCs/>
          <w:color w:val="000000" w:themeColor="text1"/>
          <w:sz w:val="20"/>
          <w:szCs w:val="20"/>
        </w:rPr>
        <w:t>48 bits</w:t>
      </w:r>
    </w:p>
    <w:p w14:paraId="791AF004" w14:textId="77777777" w:rsidR="004D74BF" w:rsidRPr="00A602AC" w:rsidRDefault="004D74BF" w:rsidP="004D74BF">
      <w:pPr>
        <w:pStyle w:val="ListParagraph"/>
        <w:numPr>
          <w:ilvl w:val="2"/>
          <w:numId w:val="9"/>
        </w:numPr>
        <w:spacing w:after="60"/>
        <w:ind w:firstLineChars="0"/>
        <w:jc w:val="both"/>
        <w:rPr>
          <w:rFonts w:ascii="Arial" w:hAnsi="Arial" w:cs="Arial"/>
          <w:b/>
          <w:bCs/>
          <w:i/>
          <w:iCs/>
          <w:color w:val="000000" w:themeColor="text1"/>
          <w:sz w:val="20"/>
          <w:szCs w:val="20"/>
        </w:rPr>
      </w:pPr>
      <w:r w:rsidRPr="00BC330C">
        <w:rPr>
          <w:rFonts w:ascii="Arial" w:hAnsi="Arial" w:cs="Arial"/>
          <w:b/>
          <w:bCs/>
          <w:i/>
          <w:iCs/>
          <w:color w:val="000000" w:themeColor="text1"/>
          <w:sz w:val="20"/>
          <w:szCs w:val="20"/>
        </w:rPr>
        <w:t xml:space="preserve">2 pairs of L1 source (8) + </w:t>
      </w:r>
      <w:r>
        <w:rPr>
          <w:rFonts w:ascii="Arial" w:hAnsi="Arial" w:cs="Arial"/>
          <w:b/>
          <w:bCs/>
          <w:i/>
          <w:iCs/>
          <w:color w:val="000000" w:themeColor="text1"/>
          <w:sz w:val="20"/>
          <w:szCs w:val="20"/>
        </w:rPr>
        <w:t xml:space="preserve">L1 </w:t>
      </w:r>
      <w:r w:rsidRPr="00BC330C">
        <w:rPr>
          <w:rFonts w:ascii="Arial" w:hAnsi="Arial" w:cs="Arial"/>
          <w:b/>
          <w:bCs/>
          <w:i/>
          <w:iCs/>
          <w:color w:val="000000" w:themeColor="text1"/>
          <w:sz w:val="20"/>
          <w:szCs w:val="20"/>
        </w:rPr>
        <w:t xml:space="preserve">destination (16) unicast IDs or </w:t>
      </w:r>
    </w:p>
    <w:p w14:paraId="1976BA4C" w14:textId="77777777" w:rsidR="004D74BF" w:rsidRPr="00A602AC" w:rsidRDefault="004D74BF" w:rsidP="004D74BF">
      <w:pPr>
        <w:pStyle w:val="ListParagraph"/>
        <w:numPr>
          <w:ilvl w:val="2"/>
          <w:numId w:val="9"/>
        </w:numPr>
        <w:spacing w:after="6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3 broadcast/groupcast L1 destination IDs (16)</w:t>
      </w:r>
    </w:p>
    <w:p w14:paraId="7AD5BE5D" w14:textId="77777777" w:rsidR="004D74BF" w:rsidRPr="00A602AC" w:rsidRDefault="004D74BF" w:rsidP="004D74BF">
      <w:pPr>
        <w:pStyle w:val="ListParagraph"/>
        <w:numPr>
          <w:ilvl w:val="2"/>
          <w:numId w:val="9"/>
        </w:numPr>
        <w:spacing w:after="60"/>
        <w:ind w:firstLineChars="0"/>
        <w:jc w:val="both"/>
        <w:rPr>
          <w:rFonts w:ascii="Arial" w:hAnsi="Arial" w:cs="Arial"/>
          <w:b/>
          <w:bCs/>
          <w:i/>
          <w:iCs/>
          <w:color w:val="000000" w:themeColor="text1"/>
          <w:sz w:val="20"/>
          <w:szCs w:val="20"/>
        </w:rPr>
      </w:pPr>
      <w:r w:rsidRPr="00A602AC">
        <w:rPr>
          <w:rFonts w:ascii="Arial" w:hAnsi="Arial" w:cs="Arial"/>
          <w:b/>
          <w:bCs/>
          <w:i/>
          <w:iCs/>
          <w:color w:val="000000" w:themeColor="text1"/>
          <w:sz w:val="20"/>
          <w:szCs w:val="20"/>
        </w:rPr>
        <w:t>If all or parts of additional IDs field is not used, zeros are padded</w:t>
      </w:r>
    </w:p>
    <w:p w14:paraId="74F4DDEF" w14:textId="77777777" w:rsidR="004D74BF" w:rsidRPr="00A602AC" w:rsidRDefault="004D74BF" w:rsidP="004D74BF">
      <w:pPr>
        <w:pStyle w:val="ListParagraph"/>
        <w:numPr>
          <w:ilvl w:val="1"/>
          <w:numId w:val="9"/>
        </w:numPr>
        <w:spacing w:after="240"/>
        <w:ind w:firstLineChars="0"/>
        <w:jc w:val="both"/>
        <w:rPr>
          <w:rFonts w:ascii="Arial" w:hAnsi="Arial" w:cs="Arial"/>
          <w:b/>
          <w:bCs/>
          <w:i/>
          <w:iCs/>
          <w:color w:val="000000" w:themeColor="text1"/>
          <w:sz w:val="20"/>
        </w:rPr>
      </w:pPr>
      <w:r>
        <w:rPr>
          <w:rFonts w:ascii="Arial" w:hAnsi="Arial" w:cs="Arial"/>
          <w:b/>
          <w:bCs/>
          <w:i/>
          <w:iCs/>
          <w:color w:val="000000" w:themeColor="text1"/>
          <w:sz w:val="20"/>
        </w:rPr>
        <w:t>2</w:t>
      </w:r>
      <w:r w:rsidRPr="00A418F3">
        <w:rPr>
          <w:rFonts w:ascii="Arial" w:hAnsi="Arial" w:cs="Arial"/>
          <w:b/>
          <w:bCs/>
          <w:i/>
          <w:iCs/>
          <w:color w:val="000000" w:themeColor="text1"/>
          <w:sz w:val="20"/>
          <w:vertAlign w:val="superscript"/>
        </w:rPr>
        <w:t>nd</w:t>
      </w:r>
      <w:r>
        <w:rPr>
          <w:rFonts w:ascii="Arial" w:hAnsi="Arial" w:cs="Arial"/>
          <w:b/>
          <w:bCs/>
          <w:i/>
          <w:iCs/>
          <w:color w:val="000000" w:themeColor="text1"/>
          <w:sz w:val="20"/>
        </w:rPr>
        <w:t xml:space="preserve"> stage</w:t>
      </w:r>
      <w:r w:rsidRPr="00A602AC">
        <w:rPr>
          <w:rFonts w:ascii="Arial" w:hAnsi="Arial" w:cs="Arial"/>
          <w:b/>
          <w:bCs/>
          <w:i/>
          <w:iCs/>
          <w:color w:val="000000" w:themeColor="text1"/>
          <w:sz w:val="20"/>
        </w:rPr>
        <w:t xml:space="preserve"> SCI (format 2A and 2B only), </w:t>
      </w:r>
      <w:r>
        <w:rPr>
          <w:rFonts w:ascii="Arial" w:hAnsi="Arial" w:cs="Arial"/>
          <w:b/>
          <w:bCs/>
          <w:i/>
          <w:iCs/>
          <w:color w:val="000000" w:themeColor="text1"/>
          <w:sz w:val="20"/>
        </w:rPr>
        <w:t xml:space="preserve">a UE does </w:t>
      </w:r>
      <w:r w:rsidRPr="00A602AC">
        <w:rPr>
          <w:rFonts w:ascii="Arial" w:hAnsi="Arial" w:cs="Arial"/>
          <w:b/>
          <w:bCs/>
          <w:i/>
          <w:iCs/>
          <w:color w:val="000000" w:themeColor="text1"/>
          <w:sz w:val="20"/>
        </w:rPr>
        <w:t>not expect to receive additional IDs and IUC information together in SCI format 2C.</w:t>
      </w:r>
    </w:p>
    <w:p w14:paraId="3643726F" w14:textId="77777777" w:rsidR="004D74BF" w:rsidRPr="00A602AC" w:rsidRDefault="004D74BF" w:rsidP="004D74BF">
      <w:pPr>
        <w:spacing w:after="240"/>
        <w:jc w:val="both"/>
        <w:rPr>
          <w:rFonts w:ascii="Arial" w:eastAsia="SimSun" w:hAnsi="Arial" w:cs="Arial"/>
          <w:b/>
          <w:i/>
          <w:color w:val="000000" w:themeColor="text1"/>
        </w:rPr>
      </w:pPr>
      <w:r w:rsidRPr="00DC59BB">
        <w:rPr>
          <w:rFonts w:ascii="Arial" w:eastAsia="SimSun" w:hAnsi="Arial" w:cs="Arial"/>
          <w:b/>
          <w:bCs/>
          <w:i/>
          <w:iCs/>
          <w:color w:val="000000" w:themeColor="text1"/>
        </w:rPr>
        <w:t>Proposal 8</w:t>
      </w:r>
      <w:r w:rsidRPr="00DC59BB">
        <w:rPr>
          <w:rFonts w:ascii="Arial" w:eastAsia="SimSun" w:hAnsi="Arial" w:cs="Arial"/>
          <w:b/>
          <w:i/>
          <w:color w:val="000000" w:themeColor="text1"/>
        </w:rPr>
        <w:t xml:space="preserve">: The initiator UE needs to guarantee its transmission(s) will last until the indicated COT </w:t>
      </w:r>
      <w:r>
        <w:rPr>
          <w:rFonts w:ascii="Arial" w:eastAsia="SimSun" w:hAnsi="Arial" w:cs="Arial"/>
          <w:b/>
          <w:i/>
          <w:color w:val="000000" w:themeColor="text1"/>
        </w:rPr>
        <w:t xml:space="preserve">sharing starting </w:t>
      </w:r>
      <w:r w:rsidRPr="00A418F3">
        <w:rPr>
          <w:rFonts w:ascii="Arial" w:eastAsia="SimSun" w:hAnsi="Arial" w:cs="Arial"/>
          <w:b/>
          <w:i/>
          <w:color w:val="000000" w:themeColor="text1"/>
        </w:rPr>
        <w:t xml:space="preserve">offset. In order to achieve this, </w:t>
      </w:r>
      <w:r>
        <w:rPr>
          <w:rFonts w:ascii="Arial" w:eastAsia="SimSun" w:hAnsi="Arial" w:cs="Arial"/>
          <w:b/>
          <w:i/>
          <w:color w:val="000000" w:themeColor="text1"/>
        </w:rPr>
        <w:t>it is proposed</w:t>
      </w:r>
      <w:r w:rsidRPr="00A418F3">
        <w:rPr>
          <w:rFonts w:ascii="Arial" w:eastAsia="SimSun" w:hAnsi="Arial" w:cs="Arial"/>
          <w:b/>
          <w:i/>
          <w:color w:val="000000" w:themeColor="text1"/>
        </w:rPr>
        <w:t xml:space="preserve"> there should be no dropping of SL transmissions and no re-selection of resources (e.g., no re-evaluation and pre-emption checking) within the COT by the initiator UE once a COT-SI is transmitted</w:t>
      </w:r>
      <w:r>
        <w:rPr>
          <w:rFonts w:ascii="Arial" w:eastAsia="SimSun" w:hAnsi="Arial" w:cs="Arial"/>
          <w:b/>
          <w:i/>
          <w:color w:val="000000" w:themeColor="text1"/>
        </w:rPr>
        <w:t>.</w:t>
      </w:r>
    </w:p>
    <w:p w14:paraId="4DC259C2" w14:textId="77777777" w:rsidR="004D74BF" w:rsidRPr="00DC59BB" w:rsidRDefault="004D74BF" w:rsidP="004D74BF">
      <w:pPr>
        <w:spacing w:after="60"/>
        <w:jc w:val="both"/>
        <w:rPr>
          <w:rFonts w:ascii="Arial" w:eastAsia="SimSun" w:hAnsi="Arial" w:cs="Arial"/>
          <w:b/>
          <w:i/>
          <w:color w:val="000000" w:themeColor="text1"/>
          <w:lang w:eastAsia="zh-CN"/>
        </w:rPr>
      </w:pPr>
      <w:r w:rsidRPr="00DC59BB">
        <w:rPr>
          <w:rFonts w:ascii="Arial" w:eastAsia="SimSun" w:hAnsi="Arial" w:cs="Arial"/>
          <w:b/>
          <w:bCs/>
          <w:i/>
          <w:iCs/>
          <w:color w:val="000000" w:themeColor="text1"/>
          <w:lang w:eastAsia="zh-CN"/>
        </w:rPr>
        <w:t>Proposal 9</w:t>
      </w:r>
      <w:r w:rsidRPr="00DC59BB">
        <w:rPr>
          <w:rFonts w:ascii="Arial" w:eastAsia="SimSun" w:hAnsi="Arial" w:cs="Arial"/>
          <w:b/>
          <w:i/>
          <w:color w:val="000000" w:themeColor="text1"/>
          <w:lang w:eastAsia="zh-CN"/>
        </w:rPr>
        <w:t>: For UE-to-UE COT sharing:</w:t>
      </w:r>
    </w:p>
    <w:p w14:paraId="33FA346E" w14:textId="77777777" w:rsidR="004D74BF" w:rsidRPr="009B2A53" w:rsidRDefault="004D74BF" w:rsidP="004D74BF">
      <w:pPr>
        <w:numPr>
          <w:ilvl w:val="0"/>
          <w:numId w:val="9"/>
        </w:numPr>
        <w:spacing w:after="60"/>
        <w:jc w:val="both"/>
        <w:rPr>
          <w:rFonts w:ascii="Arial" w:hAnsi="Arial" w:cs="Arial"/>
          <w:b/>
          <w:i/>
          <w:color w:val="000000" w:themeColor="text1"/>
        </w:rPr>
      </w:pPr>
      <w:r w:rsidRPr="009B2A53">
        <w:rPr>
          <w:rFonts w:ascii="Arial" w:eastAsia="Batang" w:hAnsi="Arial" w:cs="Arial"/>
          <w:b/>
          <w:i/>
          <w:color w:val="000000" w:themeColor="text1"/>
          <w:szCs w:val="20"/>
          <w:lang w:val="en-GB" w:eastAsia="x-none"/>
        </w:rPr>
        <w:t>Only when the RB sets correspond to the SL transmission of the responding UE is a subset of the RB sets of the COT initiating UE’s transmission, the responding UE can use the shared COT; otherwise, not.</w:t>
      </w:r>
    </w:p>
    <w:p w14:paraId="20BA2858" w14:textId="77777777" w:rsidR="004D74BF" w:rsidRPr="009B2A53" w:rsidRDefault="004D74BF" w:rsidP="004D74BF">
      <w:pPr>
        <w:numPr>
          <w:ilvl w:val="0"/>
          <w:numId w:val="9"/>
        </w:numPr>
        <w:spacing w:after="240"/>
        <w:jc w:val="both"/>
        <w:rPr>
          <w:rFonts w:ascii="Arial" w:hAnsi="Arial" w:cs="Arial"/>
          <w:b/>
          <w:i/>
          <w:color w:val="000000" w:themeColor="text1"/>
        </w:rPr>
      </w:pPr>
      <w:r w:rsidRPr="009B2A53">
        <w:rPr>
          <w:rFonts w:ascii="Arial" w:hAnsi="Arial" w:cs="Arial"/>
          <w:b/>
          <w:i/>
          <w:color w:val="000000" w:themeColor="text1"/>
        </w:rPr>
        <w:t>In case of PSFCH, a responding UE is allowed to transmit PSFCH(s) to UE(s) other than the initiator when none of the responding UE’s PSFCH transmissions in a symbol/slot within RB set(s) corresponding to the shared COT is intended for the COT initiating UE.</w:t>
      </w:r>
    </w:p>
    <w:p w14:paraId="155AF517" w14:textId="77777777" w:rsidR="004D74BF" w:rsidRDefault="004D74BF" w:rsidP="004D74BF">
      <w:pPr>
        <w:spacing w:after="60"/>
        <w:jc w:val="both"/>
        <w:rPr>
          <w:rFonts w:ascii="Arial" w:hAnsi="Arial" w:cs="Arial"/>
          <w:b/>
          <w:bCs/>
          <w:i/>
          <w:iCs/>
          <w:color w:val="000000" w:themeColor="text1"/>
          <w:szCs w:val="20"/>
        </w:rPr>
      </w:pPr>
      <w:r w:rsidRPr="00BB67C5">
        <w:rPr>
          <w:rFonts w:ascii="Arial" w:hAnsi="Arial" w:cs="Arial"/>
          <w:b/>
          <w:bCs/>
          <w:i/>
          <w:iCs/>
          <w:color w:val="000000" w:themeColor="text1"/>
          <w:szCs w:val="20"/>
        </w:rPr>
        <w:t>Proposal 10: When UE performs Type 2 channel access for transmitting a PSCCH/PSSCH within a</w:t>
      </w:r>
      <w:r w:rsidRPr="00954D94">
        <w:rPr>
          <w:rFonts w:ascii="Arial" w:hAnsi="Arial" w:cs="Arial"/>
          <w:b/>
          <w:bCs/>
          <w:i/>
          <w:iCs/>
          <w:color w:val="000000" w:themeColor="text1"/>
          <w:szCs w:val="20"/>
        </w:rPr>
        <w:t xml:space="preserve"> shared COT</w:t>
      </w:r>
      <w:r>
        <w:rPr>
          <w:rFonts w:ascii="Arial" w:hAnsi="Arial" w:cs="Arial"/>
          <w:b/>
          <w:bCs/>
          <w:i/>
          <w:iCs/>
          <w:color w:val="000000" w:themeColor="text1"/>
          <w:szCs w:val="20"/>
        </w:rPr>
        <w:t xml:space="preserve"> in a slot, one of the following two alternatives from RAN1#113 can be adopted.</w:t>
      </w:r>
    </w:p>
    <w:p w14:paraId="5D791E96" w14:textId="77777777" w:rsidR="004D74BF" w:rsidRPr="00954D94" w:rsidRDefault="004D74BF" w:rsidP="004D74BF">
      <w:pPr>
        <w:pStyle w:val="ListParagraph"/>
        <w:numPr>
          <w:ilvl w:val="0"/>
          <w:numId w:val="51"/>
        </w:numPr>
        <w:spacing w:after="60"/>
        <w:ind w:firstLineChars="0"/>
        <w:rPr>
          <w:rFonts w:ascii="Arial" w:hAnsi="Arial" w:cs="Arial"/>
          <w:b/>
          <w:bCs/>
          <w:i/>
          <w:iCs/>
          <w:color w:val="000000"/>
          <w:sz w:val="20"/>
          <w:szCs w:val="20"/>
        </w:rPr>
      </w:pPr>
      <w:r w:rsidRPr="00954D94">
        <w:rPr>
          <w:rFonts w:ascii="Arial" w:hAnsi="Arial" w:cs="Arial"/>
          <w:b/>
          <w:bCs/>
          <w:i/>
          <w:iCs/>
          <w:color w:val="000000"/>
          <w:sz w:val="20"/>
          <w:szCs w:val="20"/>
        </w:rPr>
        <w:t>Alt. 1: Use the method for using CPE for the case when UE performs Type 1 channel access to initiate a COT for PSCCH/PSSCH transmission</w:t>
      </w:r>
    </w:p>
    <w:p w14:paraId="0A975948" w14:textId="77777777" w:rsidR="004D74BF" w:rsidRPr="00954D94" w:rsidRDefault="004D74BF" w:rsidP="004D74BF">
      <w:pPr>
        <w:pStyle w:val="ListParagraph"/>
        <w:numPr>
          <w:ilvl w:val="0"/>
          <w:numId w:val="51"/>
        </w:numPr>
        <w:spacing w:after="240"/>
        <w:ind w:firstLineChars="0"/>
        <w:rPr>
          <w:rFonts w:ascii="Arial" w:hAnsi="Arial" w:cs="Arial"/>
          <w:b/>
          <w:bCs/>
          <w:i/>
          <w:iCs/>
          <w:color w:val="000000"/>
          <w:sz w:val="20"/>
          <w:szCs w:val="20"/>
        </w:rPr>
      </w:pPr>
      <w:r w:rsidRPr="00954D94">
        <w:rPr>
          <w:rFonts w:ascii="Arial" w:hAnsi="Arial" w:cs="Arial"/>
          <w:b/>
          <w:bCs/>
          <w:i/>
          <w:iCs/>
          <w:color w:val="000000"/>
          <w:sz w:val="20"/>
          <w:szCs w:val="20"/>
        </w:rPr>
        <w:t>Alt. 2: Use only the (pre-)configured default CPE starting position</w:t>
      </w:r>
    </w:p>
    <w:p w14:paraId="62A5EF74" w14:textId="77777777" w:rsidR="004D74BF" w:rsidRPr="004D74BF" w:rsidRDefault="004D74BF" w:rsidP="004D74BF">
      <w:pPr>
        <w:spacing w:after="240"/>
        <w:jc w:val="both"/>
        <w:rPr>
          <w:rFonts w:ascii="Arial" w:hAnsi="Arial" w:cs="Arial"/>
          <w:b/>
          <w:bCs/>
          <w:i/>
          <w:iCs/>
          <w:color w:val="000000" w:themeColor="text1"/>
          <w:szCs w:val="20"/>
        </w:rPr>
      </w:pPr>
      <w:r w:rsidRPr="004D74BF">
        <w:rPr>
          <w:rFonts w:ascii="Arial" w:hAnsi="Arial" w:cs="Arial"/>
          <w:b/>
          <w:bCs/>
          <w:i/>
          <w:iCs/>
          <w:color w:val="000000" w:themeColor="text1"/>
          <w:szCs w:val="20"/>
        </w:rPr>
        <w:t>Proposal 11: A single CPE starting position for R16 PSFCH and additional PSFCH occasions is (pre-)configured from the set of all candidate CPE starting positions defined in TS 38.211.</w:t>
      </w:r>
    </w:p>
    <w:p w14:paraId="1A43C7D0" w14:textId="77777777" w:rsidR="004D74BF" w:rsidRPr="009B2A53" w:rsidRDefault="004D74BF" w:rsidP="004D74BF">
      <w:pPr>
        <w:spacing w:after="240"/>
        <w:jc w:val="both"/>
        <w:rPr>
          <w:rFonts w:ascii="Arial" w:hAnsi="Arial" w:cs="Arial"/>
          <w:b/>
          <w:bCs/>
          <w:i/>
          <w:iCs/>
          <w:color w:val="000000" w:themeColor="text1"/>
          <w:szCs w:val="20"/>
        </w:rPr>
      </w:pPr>
      <w:r w:rsidRPr="00BB67C5">
        <w:rPr>
          <w:rFonts w:ascii="Arial" w:hAnsi="Arial" w:cs="Arial"/>
          <w:b/>
          <w:bCs/>
          <w:i/>
          <w:iCs/>
          <w:color w:val="000000" w:themeColor="text1"/>
          <w:szCs w:val="20"/>
        </w:rPr>
        <w:t>Proposal 12: A single CPE starting position for R16 S-SSB and additional S-SSB occasions is (pre-</w:t>
      </w:r>
      <w:r>
        <w:rPr>
          <w:rFonts w:ascii="Arial" w:hAnsi="Arial" w:cs="Arial"/>
          <w:b/>
          <w:bCs/>
          <w:i/>
          <w:iCs/>
          <w:color w:val="000000" w:themeColor="text1"/>
          <w:szCs w:val="20"/>
        </w:rPr>
        <w:t xml:space="preserve">)configured </w:t>
      </w:r>
      <w:r w:rsidRPr="00B02BB9">
        <w:rPr>
          <w:rFonts w:ascii="Arial" w:hAnsi="Arial" w:cs="Arial"/>
          <w:b/>
          <w:bCs/>
          <w:i/>
          <w:iCs/>
          <w:color w:val="000000" w:themeColor="text1"/>
          <w:szCs w:val="20"/>
        </w:rPr>
        <w:t>from the set of all candidate CPE starting positions defined in TS 38.211.</w:t>
      </w:r>
    </w:p>
    <w:p w14:paraId="23A4407B" w14:textId="77777777" w:rsidR="004D74BF" w:rsidRPr="00954D94" w:rsidRDefault="004D74BF" w:rsidP="004D74BF">
      <w:pPr>
        <w:spacing w:after="240"/>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Proposal 13: A UE can access multiple channels on which only S-SSB transmissions are performed, according to one of the Type A or Type B procedures described in clause 4.5.6.1 and 4.5.6.2, respectively in [5].</w:t>
      </w:r>
    </w:p>
    <w:p w14:paraId="1813FD7C" w14:textId="77777777" w:rsidR="004D74BF" w:rsidRPr="00954D94" w:rsidRDefault="004D74BF" w:rsidP="004D74BF">
      <w:pPr>
        <w:spacing w:after="240"/>
        <w:jc w:val="both"/>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Proposal 14: For both PSFCH and S-SSB transmissions on multiple unlicensed channels (RB sets), it should be up to UE implementation to perform either Type A or Type B multi-channel access procedure.</w:t>
      </w:r>
    </w:p>
    <w:p w14:paraId="09DECE5E" w14:textId="77777777" w:rsidR="004D74BF" w:rsidRDefault="004D74BF" w:rsidP="004D74BF">
      <w:pPr>
        <w:spacing w:before="240" w:after="240"/>
        <w:jc w:val="both"/>
        <w:rPr>
          <w:rFonts w:ascii="Arial" w:eastAsia="SimSun" w:hAnsi="Arial" w:cs="Arial"/>
          <w:b/>
          <w:i/>
          <w:color w:val="000000" w:themeColor="text1"/>
          <w:lang w:eastAsia="zh-CN"/>
        </w:rPr>
      </w:pPr>
      <w:r w:rsidRPr="00954D94">
        <w:rPr>
          <w:rFonts w:ascii="Arial" w:eastAsia="SimSun" w:hAnsi="Arial" w:cs="Arial"/>
          <w:b/>
          <w:i/>
          <w:color w:val="000000" w:themeColor="text1"/>
          <w:lang w:eastAsia="zh-CN"/>
        </w:rPr>
        <w:t>Proposal 15: When Type A or Type B multi-channel access procedure is performed, a channel occupancy is initiated for the channel(s) in which Type 1 channel access procedure is applied and the COT can be shared with others.</w:t>
      </w:r>
    </w:p>
    <w:p w14:paraId="77A645BD" w14:textId="77777777" w:rsidR="004D74BF" w:rsidRPr="00954D94" w:rsidRDefault="004D74BF" w:rsidP="004D74BF">
      <w:pPr>
        <w:spacing w:after="6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t>P</w:t>
      </w:r>
      <w:r w:rsidRPr="00954D94">
        <w:rPr>
          <w:rFonts w:ascii="Arial" w:eastAsia="DengXian" w:hAnsi="Arial" w:cs="Arial"/>
          <w:b/>
          <w:bCs/>
          <w:i/>
          <w:color w:val="000000" w:themeColor="text1"/>
          <w:szCs w:val="20"/>
          <w:lang w:val="en-GB" w:eastAsia="zh-CN"/>
        </w:rPr>
        <w:t>roposal 16: Adopt approach 2 from the agreement for resource allocation of MCSt in RAN1#112bis-e.</w:t>
      </w:r>
    </w:p>
    <w:p w14:paraId="40CE49CA" w14:textId="77777777" w:rsidR="004D74BF" w:rsidRPr="00954D94" w:rsidRDefault="004D74BF" w:rsidP="004D74BF">
      <w:pPr>
        <w:pStyle w:val="ListParagraph"/>
        <w:numPr>
          <w:ilvl w:val="0"/>
          <w:numId w:val="44"/>
        </w:numPr>
        <w:spacing w:after="240"/>
        <w:ind w:firstLineChars="0"/>
        <w:jc w:val="both"/>
        <w:rPr>
          <w:rFonts w:ascii="Arial" w:eastAsia="DengXian" w:hAnsi="Arial" w:cs="Arial"/>
          <w:b/>
          <w:bCs/>
          <w:i/>
          <w:color w:val="000000" w:themeColor="text1"/>
          <w:szCs w:val="16"/>
          <w:lang w:val="en-GB"/>
        </w:rPr>
      </w:pPr>
      <w:r w:rsidRPr="00954D94">
        <w:rPr>
          <w:rFonts w:ascii="Arial" w:eastAsia="DengXian" w:hAnsi="Arial" w:cs="Arial" w:hint="eastAsia"/>
          <w:b/>
          <w:bCs/>
          <w:i/>
          <w:color w:val="000000" w:themeColor="text1"/>
          <w:sz w:val="20"/>
          <w:szCs w:val="20"/>
          <w:lang w:val="en-GB"/>
        </w:rPr>
        <w:t>A</w:t>
      </w:r>
      <w:r w:rsidRPr="00954D94">
        <w:rPr>
          <w:rFonts w:ascii="Arial" w:eastAsia="DengXian" w:hAnsi="Arial" w:cs="Arial"/>
          <w:b/>
          <w:bCs/>
          <w:i/>
          <w:color w:val="000000" w:themeColor="text1"/>
          <w:sz w:val="20"/>
          <w:szCs w:val="20"/>
          <w:lang w:val="en-GB"/>
        </w:rPr>
        <w:t>pproach 1 can be a compromised solution with the minimum specification impact.</w:t>
      </w:r>
    </w:p>
    <w:p w14:paraId="44F1940A" w14:textId="77777777" w:rsidR="004D74BF" w:rsidRPr="00954D94" w:rsidRDefault="004D74BF" w:rsidP="004D74BF">
      <w:pPr>
        <w:spacing w:before="120" w:after="24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t>P</w:t>
      </w:r>
      <w:r w:rsidRPr="00954D94">
        <w:rPr>
          <w:rFonts w:ascii="Arial" w:eastAsia="DengXian" w:hAnsi="Arial" w:cs="Arial"/>
          <w:b/>
          <w:bCs/>
          <w:i/>
          <w:color w:val="000000" w:themeColor="text1"/>
          <w:szCs w:val="20"/>
          <w:lang w:val="en-GB" w:eastAsia="zh-CN"/>
        </w:rPr>
        <w:t xml:space="preserve">roposal 17: A multi-slots candidate resource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R</m:t>
            </m:r>
          </m:e>
          <m:sub>
            <m:r>
              <m:rPr>
                <m:nor/>
              </m:rPr>
              <w:rPr>
                <w:rFonts w:ascii="Arial" w:eastAsia="DengXian" w:hAnsi="Arial" w:cs="Arial"/>
                <w:b/>
                <w:bCs/>
                <w:i/>
                <w:color w:val="000000" w:themeColor="text1"/>
                <w:szCs w:val="20"/>
                <w:lang w:val="en-GB" w:eastAsia="zh-CN"/>
              </w:rPr>
              <m:t>x,y</m:t>
            </m:r>
          </m:sub>
        </m:sSub>
      </m:oMath>
      <w:r w:rsidRPr="00954D94">
        <w:rPr>
          <w:rFonts w:ascii="Arial" w:eastAsia="DengXian" w:hAnsi="Arial" w:cs="Arial" w:hint="eastAsia"/>
          <w:b/>
          <w:bCs/>
          <w:i/>
          <w:color w:val="000000" w:themeColor="text1"/>
          <w:szCs w:val="20"/>
          <w:lang w:val="en-GB" w:eastAsia="zh-CN"/>
        </w:rPr>
        <w:t xml:space="preserve"> </w:t>
      </w:r>
      <w:r w:rsidRPr="00954D94">
        <w:rPr>
          <w:rFonts w:ascii="Arial" w:eastAsia="DengXian" w:hAnsi="Arial" w:cs="Arial"/>
          <w:b/>
          <w:bCs/>
          <w:i/>
          <w:color w:val="000000" w:themeColor="text1"/>
          <w:szCs w:val="20"/>
          <w:lang w:val="en-GB" w:eastAsia="zh-CN"/>
        </w:rPr>
        <w:t xml:space="preserve"> is defined as a </w:t>
      </w:r>
      <w:r w:rsidRPr="00954D94">
        <w:rPr>
          <w:rFonts w:ascii="Arial" w:eastAsia="DengXian" w:hAnsi="Arial" w:cs="Arial" w:hint="eastAsia"/>
          <w:b/>
          <w:bCs/>
          <w:i/>
          <w:color w:val="000000" w:themeColor="text1"/>
          <w:szCs w:val="20"/>
          <w:lang w:val="en-GB" w:eastAsia="zh-CN"/>
        </w:rPr>
        <w:t xml:space="preserve">set of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L</m:t>
            </m:r>
          </m:e>
          <m:sub>
            <m:r>
              <m:rPr>
                <m:nor/>
              </m:rPr>
              <w:rPr>
                <w:rFonts w:ascii="Arial" w:eastAsia="DengXian" w:hAnsi="Arial" w:cs="Arial"/>
                <w:b/>
                <w:bCs/>
                <w:i/>
                <w:color w:val="000000" w:themeColor="text1"/>
                <w:szCs w:val="20"/>
                <w:lang w:val="en-GB" w:eastAsia="zh-CN"/>
              </w:rPr>
              <m:t>subCH</m:t>
            </m:r>
          </m:sub>
        </m:sSub>
      </m:oMath>
      <w:r w:rsidRPr="00954D94">
        <w:rPr>
          <w:rFonts w:ascii="Arial" w:eastAsia="DengXian" w:hAnsi="Arial" w:cs="Arial" w:hint="eastAsia"/>
          <w:b/>
          <w:bCs/>
          <w:i/>
          <w:color w:val="000000" w:themeColor="text1"/>
          <w:szCs w:val="20"/>
          <w:lang w:val="en-GB" w:eastAsia="zh-CN"/>
        </w:rPr>
        <w:t xml:space="preserve"> contiguous sub-channels </w:t>
      </w:r>
      <w:r w:rsidRPr="00954D94">
        <w:rPr>
          <w:rFonts w:ascii="Arial" w:eastAsia="DengXian" w:hAnsi="Arial" w:cs="Arial"/>
          <w:b/>
          <w:bCs/>
          <w:i/>
          <w:color w:val="000000" w:themeColor="text1"/>
          <w:szCs w:val="20"/>
          <w:lang w:val="en-GB" w:eastAsia="zh-CN"/>
        </w:rPr>
        <w:t>starting from</w:t>
      </w:r>
      <w:r w:rsidRPr="00954D94">
        <w:rPr>
          <w:rFonts w:ascii="Arial" w:eastAsia="DengXian" w:hAnsi="Arial" w:cs="Arial" w:hint="eastAsia"/>
          <w:b/>
          <w:bCs/>
          <w:i/>
          <w:color w:val="000000" w:themeColor="text1"/>
          <w:szCs w:val="20"/>
          <w:lang w:val="en-GB" w:eastAsia="zh-CN"/>
        </w:rPr>
        <w:t xml:space="preserve"> sub-channel x</w:t>
      </w:r>
      <w:r w:rsidRPr="00954D94">
        <w:rPr>
          <w:rFonts w:ascii="Arial" w:eastAsia="DengXian" w:hAnsi="Arial" w:cs="Arial"/>
          <w:b/>
          <w:bCs/>
          <w:i/>
          <w:color w:val="000000" w:themeColor="text1"/>
          <w:szCs w:val="20"/>
          <w:lang w:val="en-GB" w:eastAsia="zh-CN"/>
        </w:rPr>
        <w:t xml:space="preserve"> in </w:t>
      </w:r>
      <m:oMath>
        <m:sSub>
          <m:sSubPr>
            <m:ctrlPr>
              <w:rPr>
                <w:rFonts w:ascii="Cambria Math" w:eastAsia="DengXian" w:hAnsi="Cambria Math" w:cs="Arial"/>
                <w:b/>
                <w:bCs/>
                <w:i/>
                <w:color w:val="000000" w:themeColor="text1"/>
                <w:szCs w:val="20"/>
                <w:lang w:val="en-GB" w:eastAsia="zh-CN"/>
              </w:rPr>
            </m:ctrlPr>
          </m:sSubPr>
          <m:e>
            <m:r>
              <m:rPr>
                <m:sty m:val="bi"/>
              </m:rPr>
              <w:rPr>
                <w:rFonts w:ascii="Cambria Math" w:eastAsia="DengXian" w:hAnsi="Cambria Math" w:cs="Arial"/>
                <w:color w:val="000000" w:themeColor="text1"/>
                <w:szCs w:val="20"/>
                <w:lang w:val="en-GB" w:eastAsia="zh-CN"/>
              </w:rPr>
              <m:t>L</m:t>
            </m:r>
          </m:e>
          <m:sub>
            <m:r>
              <m:rPr>
                <m:sty m:val="bi"/>
              </m:rPr>
              <w:rPr>
                <w:rFonts w:ascii="Cambria Math" w:eastAsia="DengXian" w:hAnsi="Cambria Math" w:cs="Arial"/>
                <w:color w:val="000000" w:themeColor="text1"/>
                <w:szCs w:val="20"/>
                <w:lang w:val="en-GB" w:eastAsia="zh-CN"/>
              </w:rPr>
              <m:t>slot</m:t>
            </m:r>
          </m:sub>
        </m:sSub>
      </m:oMath>
      <w:r w:rsidRPr="00954D94">
        <w:rPr>
          <w:rFonts w:ascii="Arial" w:eastAsia="DengXian" w:hAnsi="Arial" w:cs="Arial" w:hint="eastAsia"/>
          <w:b/>
          <w:bCs/>
          <w:i/>
          <w:color w:val="000000" w:themeColor="text1"/>
          <w:szCs w:val="20"/>
          <w:lang w:val="en-GB" w:eastAsia="zh-CN"/>
        </w:rPr>
        <w:t xml:space="preserve"> </w:t>
      </w:r>
      <w:r w:rsidRPr="00954D94">
        <w:rPr>
          <w:rFonts w:ascii="Arial" w:eastAsia="DengXian" w:hAnsi="Arial" w:cs="Arial"/>
          <w:b/>
          <w:bCs/>
          <w:i/>
          <w:color w:val="000000" w:themeColor="text1"/>
          <w:szCs w:val="20"/>
          <w:lang w:val="en-GB" w:eastAsia="zh-CN"/>
        </w:rPr>
        <w:t>consecutive slots starting from slot</w:t>
      </w:r>
      <w:r w:rsidRPr="00954D94">
        <w:rPr>
          <w:rFonts w:ascii="Arial" w:eastAsia="DengXian" w:hAnsi="Arial" w:cs="Arial" w:hint="eastAsia"/>
          <w:b/>
          <w:bCs/>
          <w:i/>
          <w:color w:val="000000" w:themeColor="text1"/>
          <w:szCs w:val="20"/>
          <w:lang w:val="en-GB" w:eastAsia="zh-CN"/>
        </w:rPr>
        <w:t xml:space="preserve"> </w:t>
      </w:r>
      <m:oMath>
        <m:sSubSup>
          <m:sSubSupPr>
            <m:ctrlPr>
              <w:rPr>
                <w:rFonts w:ascii="Cambria Math" w:eastAsia="DengXian" w:hAnsi="Cambria Math" w:cs="Arial"/>
                <w:b/>
                <w:bCs/>
                <w:i/>
                <w:color w:val="000000" w:themeColor="text1"/>
                <w:szCs w:val="20"/>
                <w:lang w:val="en-GB" w:eastAsia="zh-CN"/>
              </w:rPr>
            </m:ctrlPr>
          </m:sSubSupPr>
          <m:e>
            <m:r>
              <m:rPr>
                <m:sty m:val="bi"/>
              </m:rPr>
              <w:rPr>
                <w:rFonts w:ascii="Cambria Math" w:eastAsia="DengXian" w:hAnsi="Cambria Math" w:cs="Arial"/>
                <w:color w:val="000000" w:themeColor="text1"/>
                <w:szCs w:val="20"/>
                <w:lang w:val="en-GB" w:eastAsia="zh-CN"/>
              </w:rPr>
              <m:t>t'</m:t>
            </m:r>
          </m:e>
          <m:sub>
            <m:r>
              <m:rPr>
                <m:sty m:val="bi"/>
              </m:rPr>
              <w:rPr>
                <w:rFonts w:ascii="Cambria Math" w:eastAsia="DengXian" w:hAnsi="Cambria Math" w:cs="Arial"/>
                <w:color w:val="000000" w:themeColor="text1"/>
                <w:szCs w:val="20"/>
                <w:lang w:val="en-GB" w:eastAsia="zh-CN"/>
              </w:rPr>
              <m:t>y</m:t>
            </m:r>
          </m:sub>
          <m:sup>
            <m:r>
              <m:rPr>
                <m:sty m:val="bi"/>
              </m:rPr>
              <w:rPr>
                <w:rFonts w:ascii="Cambria Math" w:eastAsia="DengXian" w:hAnsi="Cambria Math" w:cs="Arial"/>
                <w:color w:val="000000" w:themeColor="text1"/>
                <w:szCs w:val="20"/>
                <w:lang w:val="en-GB" w:eastAsia="zh-CN"/>
              </w:rPr>
              <m:t>SL</m:t>
            </m:r>
          </m:sup>
        </m:sSubSup>
      </m:oMath>
      <w:r w:rsidRPr="00954D94">
        <w:rPr>
          <w:rFonts w:ascii="Arial" w:eastAsia="DengXian" w:hAnsi="Arial" w:cs="Arial"/>
          <w:b/>
          <w:bCs/>
          <w:i/>
          <w:color w:val="000000" w:themeColor="text1"/>
          <w:szCs w:val="20"/>
          <w:lang w:val="en-GB" w:eastAsia="zh-CN"/>
        </w:rPr>
        <w:t>.</w:t>
      </w:r>
    </w:p>
    <w:p w14:paraId="02C90C51" w14:textId="77777777" w:rsidR="004D74BF" w:rsidRPr="00954D94" w:rsidRDefault="004D74BF" w:rsidP="004D74BF">
      <w:pPr>
        <w:spacing w:before="120" w:after="60"/>
        <w:jc w:val="both"/>
        <w:rPr>
          <w:rFonts w:ascii="Arial" w:eastAsia="DengXian" w:hAnsi="Arial" w:cs="Arial"/>
          <w:b/>
          <w:bCs/>
          <w:i/>
          <w:color w:val="000000" w:themeColor="text1"/>
          <w:szCs w:val="20"/>
          <w:lang w:val="en-GB" w:eastAsia="zh-CN"/>
        </w:rPr>
      </w:pPr>
      <w:r w:rsidRPr="00954D94">
        <w:rPr>
          <w:rFonts w:ascii="Arial" w:eastAsia="DengXian" w:hAnsi="Arial" w:cs="Arial" w:hint="eastAsia"/>
          <w:b/>
          <w:bCs/>
          <w:i/>
          <w:color w:val="000000" w:themeColor="text1"/>
          <w:szCs w:val="20"/>
          <w:lang w:val="en-GB" w:eastAsia="zh-CN"/>
        </w:rPr>
        <w:lastRenderedPageBreak/>
        <w:t>P</w:t>
      </w:r>
      <w:r w:rsidRPr="00954D94">
        <w:rPr>
          <w:rFonts w:ascii="Arial" w:eastAsia="DengXian" w:hAnsi="Arial" w:cs="Arial"/>
          <w:b/>
          <w:bCs/>
          <w:i/>
          <w:color w:val="000000" w:themeColor="text1"/>
          <w:szCs w:val="20"/>
          <w:lang w:val="en-GB" w:eastAsia="zh-CN"/>
        </w:rPr>
        <w:t>roposal 18: Higher layer provides the selected / reserved multi-slots resource(s) to physical layer for re-evaluation/pre-emption checking.</w:t>
      </w:r>
    </w:p>
    <w:p w14:paraId="75EA3A3E" w14:textId="77777777" w:rsidR="004D74BF" w:rsidRPr="00954D94" w:rsidRDefault="004D74BF" w:rsidP="004D74BF">
      <w:pPr>
        <w:pStyle w:val="ListParagraph"/>
        <w:numPr>
          <w:ilvl w:val="0"/>
          <w:numId w:val="44"/>
        </w:numPr>
        <w:spacing w:after="240"/>
        <w:ind w:firstLineChars="0"/>
        <w:jc w:val="both"/>
        <w:rPr>
          <w:rFonts w:ascii="Arial" w:eastAsia="DengXian" w:hAnsi="Arial" w:cs="Arial"/>
          <w:b/>
          <w:bCs/>
          <w:i/>
          <w:color w:val="000000" w:themeColor="text1"/>
          <w:sz w:val="20"/>
          <w:szCs w:val="20"/>
          <w:lang w:val="en-GB"/>
        </w:rPr>
      </w:pPr>
      <w:r w:rsidRPr="00954D94">
        <w:rPr>
          <w:rFonts w:ascii="Arial" w:eastAsia="DengXian" w:hAnsi="Arial" w:cs="Arial" w:hint="eastAsia"/>
          <w:b/>
          <w:bCs/>
          <w:i/>
          <w:color w:val="000000" w:themeColor="text1"/>
          <w:sz w:val="20"/>
          <w:szCs w:val="20"/>
          <w:lang w:val="en-GB"/>
        </w:rPr>
        <w:t>C</w:t>
      </w:r>
      <w:r w:rsidRPr="00954D94">
        <w:rPr>
          <w:rFonts w:ascii="Arial" w:eastAsia="DengXian" w:hAnsi="Arial" w:cs="Arial"/>
          <w:b/>
          <w:bCs/>
          <w:i/>
          <w:color w:val="000000" w:themeColor="text1"/>
          <w:sz w:val="20"/>
          <w:szCs w:val="20"/>
          <w:lang w:val="en-GB"/>
        </w:rPr>
        <w:t>urrent condition for reporting re-evaluation or pre-emption to higher layer can be reused.</w:t>
      </w:r>
    </w:p>
    <w:p w14:paraId="0698AF9D" w14:textId="77777777" w:rsidR="004D74BF" w:rsidRPr="004D74BF" w:rsidRDefault="004D74BF" w:rsidP="004D74BF">
      <w:pPr>
        <w:spacing w:after="240"/>
        <w:jc w:val="both"/>
        <w:rPr>
          <w:rFonts w:ascii="Arial" w:eastAsia="DengXian" w:hAnsi="Arial" w:cs="Arial"/>
          <w:b/>
          <w:bCs/>
          <w:i/>
          <w:szCs w:val="20"/>
          <w:lang w:val="en-GB"/>
        </w:rPr>
      </w:pPr>
      <w:r w:rsidRPr="004D74BF">
        <w:rPr>
          <w:rFonts w:ascii="Arial" w:eastAsia="DengXian" w:hAnsi="Arial" w:cs="Arial" w:hint="eastAsia"/>
          <w:b/>
          <w:bCs/>
          <w:i/>
          <w:szCs w:val="20"/>
          <w:lang w:val="en-GB"/>
        </w:rPr>
        <w:t>P</w:t>
      </w:r>
      <w:r w:rsidRPr="004D74BF">
        <w:rPr>
          <w:rFonts w:ascii="Arial" w:eastAsia="DengXian" w:hAnsi="Arial" w:cs="Arial"/>
          <w:b/>
          <w:bCs/>
          <w:i/>
          <w:szCs w:val="20"/>
          <w:lang w:val="en-GB"/>
        </w:rPr>
        <w:t>roposal 19: There is no need to update the calculation of SL RSRP for the new defined multi-slots candidate resource.</w:t>
      </w:r>
    </w:p>
    <w:p w14:paraId="02D69C40" w14:textId="77777777" w:rsidR="004D74BF" w:rsidRPr="00954D94" w:rsidRDefault="004D74BF" w:rsidP="004D74BF">
      <w:pPr>
        <w:autoSpaceDE w:val="0"/>
        <w:autoSpaceDN w:val="0"/>
        <w:spacing w:after="60"/>
        <w:jc w:val="both"/>
        <w:rPr>
          <w:rFonts w:ascii="Arial" w:hAnsi="Arial" w:cs="Arial"/>
          <w:b/>
          <w:bCs/>
          <w:i/>
          <w:iCs/>
          <w:color w:val="000000" w:themeColor="text1"/>
          <w:szCs w:val="20"/>
        </w:rPr>
      </w:pPr>
      <w:r w:rsidRPr="00954D94">
        <w:rPr>
          <w:rFonts w:ascii="Arial" w:hAnsi="Arial" w:cs="Arial"/>
          <w:b/>
          <w:bCs/>
          <w:i/>
          <w:iCs/>
          <w:color w:val="000000" w:themeColor="text1"/>
          <w:szCs w:val="20"/>
        </w:rPr>
        <w:t>Proposal 20: For a UE operates in Mode 1 resource allocation, when the UE uses PSSCH resource(s) provided by a DCI format 3_X or, for a configured grant for transmission of a single TB,</w:t>
      </w:r>
    </w:p>
    <w:p w14:paraId="7E35015D" w14:textId="77777777" w:rsidR="004D74BF" w:rsidRPr="002C0170" w:rsidRDefault="004D74BF" w:rsidP="004D74BF">
      <w:pPr>
        <w:pStyle w:val="ListParagraph"/>
        <w:numPr>
          <w:ilvl w:val="0"/>
          <w:numId w:val="9"/>
        </w:numPr>
        <w:autoSpaceDE w:val="0"/>
        <w:autoSpaceDN w:val="0"/>
        <w:spacing w:after="240"/>
        <w:ind w:firstLineChars="0"/>
        <w:jc w:val="both"/>
        <w:rPr>
          <w:rFonts w:ascii="Arial" w:eastAsiaTheme="minorEastAsia" w:hAnsi="Arial" w:cs="Arial"/>
          <w:b/>
          <w:bCs/>
          <w:i/>
          <w:iCs/>
          <w:sz w:val="20"/>
          <w:szCs w:val="20"/>
        </w:rPr>
      </w:pPr>
      <w:r w:rsidRPr="00486818">
        <w:rPr>
          <w:rFonts w:ascii="Arial" w:hAnsi="Arial" w:cs="Arial"/>
          <w:b/>
          <w:bCs/>
          <w:i/>
          <w:iCs/>
          <w:sz w:val="20"/>
          <w:szCs w:val="20"/>
        </w:rPr>
        <w:t>The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14:paraId="7C75B648" w14:textId="77777777" w:rsidR="00425596" w:rsidRPr="004D74BF" w:rsidRDefault="00425596" w:rsidP="00862A55">
      <w:pPr>
        <w:pStyle w:val="BodyText"/>
        <w:rPr>
          <w:rFonts w:ascii="Arial" w:eastAsia="DengXian" w:hAnsi="Arial" w:cs="Arial"/>
          <w:b/>
          <w:bCs/>
          <w:i/>
          <w:sz w:val="18"/>
          <w:szCs w:val="18"/>
          <w:lang w:eastAsia="zh-CN"/>
        </w:rPr>
      </w:pPr>
    </w:p>
    <w:p w14:paraId="777B8ECC" w14:textId="77777777" w:rsidR="001A1969" w:rsidRDefault="001A1969" w:rsidP="003B53D0">
      <w:pPr>
        <w:pStyle w:val="Heading1"/>
        <w:spacing w:before="120"/>
      </w:pPr>
      <w:r>
        <w:t>4. References</w:t>
      </w:r>
    </w:p>
    <w:p w14:paraId="5A2227B6" w14:textId="18A0C6DE" w:rsidR="001A1969" w:rsidRPr="00886440" w:rsidRDefault="001A1969" w:rsidP="0022606F">
      <w:pPr>
        <w:spacing w:after="120"/>
        <w:rPr>
          <w:rFonts w:ascii="Arial" w:hAnsi="Arial" w:cs="Arial"/>
          <w:color w:val="000000" w:themeColor="text1"/>
          <w:lang w:eastAsia="zh-CN"/>
        </w:rPr>
      </w:pPr>
      <w:r w:rsidRPr="00886440">
        <w:rPr>
          <w:rFonts w:ascii="Arial" w:hAnsi="Arial" w:cs="Arial"/>
          <w:color w:val="000000" w:themeColor="text1"/>
          <w:lang w:eastAsia="zh-CN"/>
        </w:rPr>
        <w:t xml:space="preserve">[1] </w:t>
      </w:r>
      <w:r w:rsidR="006F65EB" w:rsidRPr="00886440">
        <w:rPr>
          <w:rFonts w:ascii="Arial" w:hAnsi="Arial" w:cs="Arial"/>
          <w:color w:val="000000" w:themeColor="text1"/>
          <w:lang w:eastAsia="zh-CN"/>
        </w:rPr>
        <w:t>RP-230077</w:t>
      </w:r>
      <w:r w:rsidRPr="00886440">
        <w:rPr>
          <w:rFonts w:ascii="Arial" w:hAnsi="Arial" w:cs="Arial"/>
          <w:color w:val="000000" w:themeColor="text1"/>
          <w:lang w:eastAsia="zh-CN"/>
        </w:rPr>
        <w:t>, “WID revision: NR sidelink evolution”, RAN#9</w:t>
      </w:r>
      <w:r w:rsidR="006F65EB" w:rsidRPr="00886440">
        <w:rPr>
          <w:rFonts w:ascii="Arial" w:hAnsi="Arial" w:cs="Arial"/>
          <w:color w:val="000000" w:themeColor="text1"/>
          <w:lang w:eastAsia="zh-CN"/>
        </w:rPr>
        <w:t>9</w:t>
      </w:r>
    </w:p>
    <w:p w14:paraId="0E7E7DEF" w14:textId="66DD1EE5" w:rsidR="00CA2E21" w:rsidRDefault="001A1969" w:rsidP="0022606F">
      <w:pPr>
        <w:spacing w:after="120"/>
        <w:rPr>
          <w:rFonts w:ascii="Arial" w:hAnsi="Arial" w:cs="Arial"/>
          <w:color w:val="000000" w:themeColor="text1"/>
          <w:lang w:eastAsia="zh-CN"/>
        </w:rPr>
      </w:pPr>
      <w:r w:rsidRPr="00886440">
        <w:rPr>
          <w:rFonts w:ascii="Arial" w:hAnsi="Arial" w:cs="Arial"/>
          <w:color w:val="000000" w:themeColor="text1"/>
          <w:lang w:eastAsia="zh-CN"/>
        </w:rPr>
        <w:t>[</w:t>
      </w:r>
      <w:r w:rsidR="007F671A" w:rsidRPr="00886440">
        <w:rPr>
          <w:rFonts w:ascii="Arial" w:hAnsi="Arial" w:cs="Arial"/>
          <w:color w:val="000000" w:themeColor="text1"/>
          <w:lang w:eastAsia="zh-CN"/>
        </w:rPr>
        <w:t>2</w:t>
      </w:r>
      <w:r w:rsidRPr="00886440">
        <w:rPr>
          <w:rFonts w:ascii="Arial" w:hAnsi="Arial" w:cs="Arial"/>
          <w:color w:val="000000" w:themeColor="text1"/>
          <w:lang w:eastAsia="zh-CN"/>
        </w:rPr>
        <w:t xml:space="preserve">] RAN1 </w:t>
      </w:r>
      <w:r w:rsidR="00CA2E21" w:rsidRPr="00CA2E21">
        <w:rPr>
          <w:rFonts w:ascii="Arial" w:hAnsi="Arial" w:cs="Arial"/>
          <w:color w:val="000000" w:themeColor="text1"/>
          <w:lang w:eastAsia="zh-CN"/>
        </w:rPr>
        <w:t xml:space="preserve">Chair's notes RAN1#113 </w:t>
      </w:r>
      <w:proofErr w:type="spellStart"/>
      <w:r w:rsidR="00CA2E21" w:rsidRPr="00CA2E21">
        <w:rPr>
          <w:rFonts w:ascii="Arial" w:hAnsi="Arial" w:cs="Arial"/>
          <w:color w:val="000000" w:themeColor="text1"/>
          <w:lang w:eastAsia="zh-CN"/>
        </w:rPr>
        <w:t>eom</w:t>
      </w:r>
      <w:proofErr w:type="spellEnd"/>
    </w:p>
    <w:p w14:paraId="67582C30" w14:textId="11AE5A59" w:rsidR="00886440" w:rsidRPr="00886440" w:rsidRDefault="00886440" w:rsidP="0022606F">
      <w:pPr>
        <w:spacing w:after="120"/>
        <w:rPr>
          <w:rFonts w:ascii="Arial" w:hAnsi="Arial" w:cs="Arial"/>
          <w:color w:val="000000" w:themeColor="text1"/>
          <w:lang w:eastAsia="zh-CN"/>
        </w:rPr>
      </w:pPr>
      <w:r>
        <w:rPr>
          <w:rFonts w:ascii="Arial" w:hAnsi="Arial" w:cs="Arial"/>
          <w:color w:val="000000" w:themeColor="text1"/>
          <w:lang w:eastAsia="zh-CN"/>
        </w:rPr>
        <w:t>[3]</w:t>
      </w:r>
      <w:r w:rsidRPr="00886440">
        <w:rPr>
          <w:rFonts w:ascii="Arial" w:hAnsi="Arial" w:cs="Arial"/>
          <w:color w:val="000000" w:themeColor="text1"/>
          <w:lang w:eastAsia="zh-CN"/>
        </w:rPr>
        <w:t xml:space="preserve"> R1-2306029, “FL summary for AI 9.4.1.1: SL-U channel access mechanism (EOM)</w:t>
      </w:r>
      <w:r>
        <w:rPr>
          <w:rFonts w:ascii="Arial" w:hAnsi="Arial" w:cs="Arial"/>
          <w:color w:val="000000" w:themeColor="text1"/>
          <w:lang w:eastAsia="zh-CN"/>
        </w:rPr>
        <w:t>”, Moderator (OPPO), RAN1#113</w:t>
      </w:r>
    </w:p>
    <w:p w14:paraId="07CD8024" w14:textId="31E09219" w:rsidR="009A4E39" w:rsidRDefault="009A4E39" w:rsidP="009A4E39">
      <w:pPr>
        <w:spacing w:after="120"/>
        <w:rPr>
          <w:rFonts w:ascii="Arial" w:eastAsia="SimSun" w:hAnsi="Arial" w:cs="Arial"/>
          <w:color w:val="000000" w:themeColor="text1"/>
          <w:lang w:eastAsia="zh-CN"/>
        </w:rPr>
      </w:pPr>
      <w:r w:rsidRPr="00D9483F">
        <w:rPr>
          <w:rFonts w:ascii="Arial" w:hAnsi="Arial" w:cs="Arial"/>
          <w:color w:val="000000" w:themeColor="text1"/>
          <w:lang w:eastAsia="zh-CN"/>
        </w:rPr>
        <w:t>[</w:t>
      </w:r>
      <w:r w:rsidR="00D9483F" w:rsidRPr="00D9483F">
        <w:rPr>
          <w:rFonts w:ascii="Arial" w:hAnsi="Arial" w:cs="Arial"/>
          <w:color w:val="000000" w:themeColor="text1"/>
          <w:lang w:eastAsia="zh-CN"/>
        </w:rPr>
        <w:t>4</w:t>
      </w:r>
      <w:r w:rsidRPr="00D9483F">
        <w:rPr>
          <w:rFonts w:ascii="Arial" w:hAnsi="Arial" w:cs="Arial"/>
          <w:color w:val="000000" w:themeColor="text1"/>
          <w:lang w:eastAsia="zh-CN"/>
        </w:rPr>
        <w:t xml:space="preserve">] </w:t>
      </w:r>
      <w:r w:rsidRPr="00D9483F">
        <w:rPr>
          <w:rFonts w:ascii="Arial" w:eastAsia="SimSun" w:hAnsi="Arial" w:cs="Arial"/>
          <w:color w:val="000000" w:themeColor="text1"/>
          <w:lang w:eastAsia="zh-CN"/>
        </w:rPr>
        <w:t>3GPP TS37.213 V17.</w:t>
      </w:r>
      <w:r w:rsidR="00D9483F">
        <w:rPr>
          <w:rFonts w:ascii="Arial" w:eastAsia="SimSun" w:hAnsi="Arial" w:cs="Arial"/>
          <w:color w:val="000000" w:themeColor="text1"/>
          <w:lang w:eastAsia="zh-CN"/>
        </w:rPr>
        <w:t>6</w:t>
      </w:r>
      <w:r w:rsidRPr="00D9483F">
        <w:rPr>
          <w:rFonts w:ascii="Arial" w:eastAsia="SimSun" w:hAnsi="Arial" w:cs="Arial"/>
          <w:color w:val="000000" w:themeColor="text1"/>
          <w:lang w:eastAsia="zh-CN"/>
        </w:rPr>
        <w:t>.0, “Physical layer procedures for shared spectrum channel access”</w:t>
      </w:r>
      <w:r w:rsidR="00D9483F">
        <w:rPr>
          <w:rFonts w:ascii="Arial" w:eastAsia="SimSun" w:hAnsi="Arial" w:cs="Arial"/>
          <w:color w:val="000000" w:themeColor="text1"/>
          <w:lang w:eastAsia="zh-CN"/>
        </w:rPr>
        <w:t>, 2023-06</w:t>
      </w:r>
    </w:p>
    <w:p w14:paraId="2920C47F" w14:textId="2784225B" w:rsidR="00D9483F" w:rsidRPr="00D9483F" w:rsidRDefault="00D9483F" w:rsidP="009A4E39">
      <w:pPr>
        <w:spacing w:after="120"/>
        <w:rPr>
          <w:rFonts w:ascii="Arial" w:eastAsia="SimSun" w:hAnsi="Arial" w:cs="Arial"/>
          <w:color w:val="000000" w:themeColor="text1"/>
          <w:lang w:eastAsia="zh-CN"/>
        </w:rPr>
      </w:pPr>
      <w:r>
        <w:rPr>
          <w:rFonts w:ascii="Arial" w:eastAsia="SimSun" w:hAnsi="Arial" w:cs="Arial"/>
          <w:color w:val="000000" w:themeColor="text1"/>
          <w:lang w:eastAsia="zh-CN"/>
        </w:rPr>
        <w:t>[5]</w:t>
      </w:r>
      <w:r w:rsidRPr="00886440">
        <w:rPr>
          <w:rFonts w:ascii="Arial" w:hAnsi="Arial" w:cs="Arial"/>
          <w:color w:val="000000" w:themeColor="text1"/>
          <w:lang w:eastAsia="zh-CN"/>
        </w:rPr>
        <w:t xml:space="preserve"> R1-</w:t>
      </w:r>
      <w:r>
        <w:rPr>
          <w:rFonts w:ascii="Arial" w:hAnsi="Arial" w:cs="Arial"/>
          <w:color w:val="000000" w:themeColor="text1"/>
          <w:lang w:eastAsia="zh-CN"/>
        </w:rPr>
        <w:t>2306303 “</w:t>
      </w:r>
      <w:r w:rsidRPr="00D9483F">
        <w:rPr>
          <w:rFonts w:ascii="Arial" w:hAnsi="Arial" w:cs="Arial"/>
          <w:color w:val="000000" w:themeColor="text1"/>
          <w:lang w:eastAsia="zh-CN"/>
        </w:rPr>
        <w:t>Introduction of NR Sidelink operation on shared spectrum</w:t>
      </w:r>
      <w:r>
        <w:rPr>
          <w:rFonts w:ascii="Arial" w:hAnsi="Arial" w:cs="Arial"/>
          <w:color w:val="000000" w:themeColor="text1"/>
          <w:lang w:eastAsia="zh-CN"/>
        </w:rPr>
        <w:t xml:space="preserve">”, </w:t>
      </w:r>
      <w:r w:rsidRPr="00D9483F">
        <w:rPr>
          <w:rFonts w:ascii="Arial" w:hAnsi="Arial" w:cs="Arial"/>
          <w:color w:val="000000" w:themeColor="text1"/>
          <w:lang w:eastAsia="zh-CN"/>
        </w:rPr>
        <w:t>Ericsson</w:t>
      </w:r>
      <w:r>
        <w:rPr>
          <w:rFonts w:ascii="Arial" w:hAnsi="Arial" w:cs="Arial"/>
          <w:color w:val="000000" w:themeColor="text1"/>
          <w:lang w:eastAsia="zh-CN"/>
        </w:rPr>
        <w:t>, RAN1#113</w:t>
      </w:r>
    </w:p>
    <w:p w14:paraId="5D72C246" w14:textId="12F441B1" w:rsidR="00577318" w:rsidRPr="00977BAE" w:rsidRDefault="00803034" w:rsidP="00AB42B2">
      <w:pPr>
        <w:spacing w:after="120"/>
        <w:ind w:left="284" w:hanging="284"/>
        <w:rPr>
          <w:rFonts w:ascii="Arial" w:eastAsia="SimSun" w:hAnsi="Arial" w:cs="Arial"/>
          <w:lang w:eastAsia="zh-CN"/>
        </w:rPr>
      </w:pPr>
      <w:r w:rsidRPr="00977BAE">
        <w:rPr>
          <w:rFonts w:ascii="Arial" w:eastAsia="SimSun" w:hAnsi="Arial" w:cs="Arial" w:hint="eastAsia"/>
          <w:lang w:eastAsia="zh-CN"/>
        </w:rPr>
        <w:t>[</w:t>
      </w:r>
      <w:r w:rsidR="00977BAE" w:rsidRPr="00977BAE">
        <w:rPr>
          <w:rFonts w:ascii="Arial" w:eastAsia="SimSun" w:hAnsi="Arial" w:cs="Arial"/>
          <w:lang w:eastAsia="zh-CN"/>
        </w:rPr>
        <w:t>6</w:t>
      </w:r>
      <w:r w:rsidRPr="00977BAE">
        <w:rPr>
          <w:rFonts w:ascii="Arial" w:eastAsia="SimSun" w:hAnsi="Arial" w:cs="Arial"/>
          <w:lang w:eastAsia="zh-CN"/>
        </w:rPr>
        <w:t>] ETSI EN 301 893 V2.1.1, “5 GHz RLAN; Harmonized Standard covering the essential requirements of article 3.2 of Directive 2014/53/EU”</w:t>
      </w:r>
    </w:p>
    <w:p w14:paraId="60AD50A8" w14:textId="42829E41" w:rsidR="009B2F18" w:rsidRPr="00A75FC9" w:rsidRDefault="009B2F18" w:rsidP="00AB42B2">
      <w:pPr>
        <w:spacing w:after="120"/>
        <w:ind w:left="284" w:hanging="284"/>
        <w:rPr>
          <w:rFonts w:ascii="Arial" w:eastAsia="SimSun" w:hAnsi="Arial" w:cs="Arial"/>
          <w:lang w:eastAsia="zh-CN"/>
        </w:rPr>
      </w:pPr>
      <w:r w:rsidRPr="00977BAE">
        <w:rPr>
          <w:rFonts w:ascii="Arial" w:eastAsia="SimSun" w:hAnsi="Arial" w:cs="Arial"/>
          <w:lang w:eastAsia="zh-CN"/>
        </w:rPr>
        <w:t>[</w:t>
      </w:r>
      <w:r w:rsidR="00977BAE" w:rsidRPr="00977BAE">
        <w:rPr>
          <w:rFonts w:ascii="Arial" w:eastAsia="SimSun" w:hAnsi="Arial" w:cs="Arial"/>
          <w:lang w:eastAsia="zh-CN"/>
        </w:rPr>
        <w:t>7</w:t>
      </w:r>
      <w:r w:rsidRPr="00977BAE">
        <w:rPr>
          <w:rFonts w:ascii="Arial" w:eastAsia="SimSun" w:hAnsi="Arial" w:cs="Arial"/>
          <w:lang w:eastAsia="zh-CN"/>
        </w:rPr>
        <w:t>] R1-2306389</w:t>
      </w:r>
      <w:r w:rsidRPr="00977BAE">
        <w:rPr>
          <w:rFonts w:ascii="Arial" w:eastAsia="SimSun" w:hAnsi="Arial" w:cs="Arial"/>
          <w:lang w:eastAsia="zh-CN"/>
        </w:rPr>
        <w:tab/>
        <w:t>Reply LS on MCSt resource (re-)selection (RAN2, OPPO), RAN1#114</w:t>
      </w:r>
    </w:p>
    <w:sectPr w:rsidR="009B2F18" w:rsidRPr="00A75FC9" w:rsidSect="00833E84">
      <w:headerReference w:type="default" r:id="rId9"/>
      <w:footerReference w:type="even" r:id="rId1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49D7" w14:textId="77777777" w:rsidR="00222DFB" w:rsidRDefault="00222DFB">
      <w:r>
        <w:separator/>
      </w:r>
    </w:p>
  </w:endnote>
  <w:endnote w:type="continuationSeparator" w:id="0">
    <w:p w14:paraId="44C7FE60" w14:textId="77777777" w:rsidR="00222DFB" w:rsidRDefault="0022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9160D6" w:rsidRDefault="009160D6"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9160D6" w:rsidRDefault="00916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4792" w14:textId="77777777" w:rsidR="00222DFB" w:rsidRDefault="00222DFB">
      <w:r>
        <w:separator/>
      </w:r>
    </w:p>
  </w:footnote>
  <w:footnote w:type="continuationSeparator" w:id="0">
    <w:p w14:paraId="7D4FCF07" w14:textId="77777777" w:rsidR="00222DFB" w:rsidRDefault="0022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9160D6" w:rsidRDefault="009160D6"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36360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760307"/>
    <w:multiLevelType w:val="hybridMultilevel"/>
    <w:tmpl w:val="B2D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93EEF"/>
    <w:multiLevelType w:val="multilevel"/>
    <w:tmpl w:val="015C9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9816B7"/>
    <w:multiLevelType w:val="hybridMultilevel"/>
    <w:tmpl w:val="A8509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B7855"/>
    <w:multiLevelType w:val="hybridMultilevel"/>
    <w:tmpl w:val="9CD8AA90"/>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D3C99"/>
    <w:multiLevelType w:val="hybridMultilevel"/>
    <w:tmpl w:val="77D8223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3FE435E"/>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2C294A"/>
    <w:multiLevelType w:val="hybridMultilevel"/>
    <w:tmpl w:val="28F0E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504ED7"/>
    <w:multiLevelType w:val="hybridMultilevel"/>
    <w:tmpl w:val="BC54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9E3EEB"/>
    <w:multiLevelType w:val="hybridMultilevel"/>
    <w:tmpl w:val="861AF6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42841F7"/>
    <w:multiLevelType w:val="hybridMultilevel"/>
    <w:tmpl w:val="8692F05C"/>
    <w:lvl w:ilvl="0" w:tplc="E6B65D5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B4CE4"/>
    <w:multiLevelType w:val="hybridMultilevel"/>
    <w:tmpl w:val="FA6E0AB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0" w15:restartNumberingAfterBreak="0">
    <w:nsid w:val="5B550BA8"/>
    <w:multiLevelType w:val="multilevel"/>
    <w:tmpl w:val="D99834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376A92"/>
    <w:multiLevelType w:val="hybridMultilevel"/>
    <w:tmpl w:val="D290913E"/>
    <w:lvl w:ilvl="0" w:tplc="0409000F">
      <w:start w:val="1"/>
      <w:numFmt w:val="decimal"/>
      <w:lvlText w:val="%1."/>
      <w:lvlJc w:val="left"/>
      <w:pPr>
        <w:ind w:left="774" w:hanging="360"/>
      </w:pPr>
    </w:lvl>
    <w:lvl w:ilvl="1" w:tplc="04090001">
      <w:start w:val="1"/>
      <w:numFmt w:val="bullet"/>
      <w:lvlText w:val=""/>
      <w:lvlJc w:val="left"/>
      <w:pPr>
        <w:ind w:left="1494" w:hanging="360"/>
      </w:pPr>
      <w:rPr>
        <w:rFonts w:ascii="Symbol" w:hAnsi="Symbol" w:hint="default"/>
      </w:r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47A77DF"/>
    <w:multiLevelType w:val="hybridMultilevel"/>
    <w:tmpl w:val="162035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5F776C0"/>
    <w:multiLevelType w:val="hybridMultilevel"/>
    <w:tmpl w:val="62747CC2"/>
    <w:lvl w:ilvl="0" w:tplc="BBF4F868">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7F09"/>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A5592"/>
    <w:multiLevelType w:val="hybridMultilevel"/>
    <w:tmpl w:val="0A20BC9A"/>
    <w:lvl w:ilvl="0" w:tplc="FFFFFFFF">
      <w:start w:val="1"/>
      <w:numFmt w:val="bullet"/>
      <w:lvlText w:val="-"/>
      <w:lvlJc w:val="left"/>
      <w:pPr>
        <w:ind w:left="420" w:hanging="420"/>
      </w:pPr>
      <w:rPr>
        <w:rFonts w:ascii="Times" w:eastAsia="Malgun Gothic" w:hAnsi="Times" w:cs="Times" w:hint="default"/>
      </w:rPr>
    </w:lvl>
    <w:lvl w:ilvl="1" w:tplc="FFFFFFFF">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A336BD9"/>
    <w:multiLevelType w:val="hybridMultilevel"/>
    <w:tmpl w:val="C3B6C8A0"/>
    <w:lvl w:ilvl="0" w:tplc="CDF6018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665727"/>
    <w:multiLevelType w:val="hybridMultilevel"/>
    <w:tmpl w:val="7116BD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84419F"/>
    <w:multiLevelType w:val="hybridMultilevel"/>
    <w:tmpl w:val="46048D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5D0DDF"/>
    <w:multiLevelType w:val="hybridMultilevel"/>
    <w:tmpl w:val="B43AA5E6"/>
    <w:lvl w:ilvl="0" w:tplc="0409000F">
      <w:start w:val="1"/>
      <w:numFmt w:val="decimal"/>
      <w:lvlText w:val="%1."/>
      <w:lvlJc w:val="left"/>
      <w:pPr>
        <w:ind w:left="72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660042D"/>
    <w:multiLevelType w:val="hybridMultilevel"/>
    <w:tmpl w:val="A1D01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D30B84"/>
    <w:multiLevelType w:val="hybridMultilevel"/>
    <w:tmpl w:val="815051A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342905817">
    <w:abstractNumId w:val="46"/>
  </w:num>
  <w:num w:numId="2" w16cid:durableId="777723981">
    <w:abstractNumId w:val="50"/>
  </w:num>
  <w:num w:numId="3" w16cid:durableId="730613217">
    <w:abstractNumId w:val="42"/>
  </w:num>
  <w:num w:numId="4" w16cid:durableId="966082004">
    <w:abstractNumId w:val="23"/>
  </w:num>
  <w:num w:numId="5" w16cid:durableId="1553955242">
    <w:abstractNumId w:val="0"/>
  </w:num>
  <w:num w:numId="6" w16cid:durableId="7562423">
    <w:abstractNumId w:val="32"/>
  </w:num>
  <w:num w:numId="7" w16cid:durableId="408309499">
    <w:abstractNumId w:val="38"/>
  </w:num>
  <w:num w:numId="8" w16cid:durableId="970555171">
    <w:abstractNumId w:val="51"/>
  </w:num>
  <w:num w:numId="9" w16cid:durableId="571814800">
    <w:abstractNumId w:val="5"/>
  </w:num>
  <w:num w:numId="10" w16cid:durableId="2087997210">
    <w:abstractNumId w:val="13"/>
  </w:num>
  <w:num w:numId="11" w16cid:durableId="1040403470">
    <w:abstractNumId w:val="34"/>
  </w:num>
  <w:num w:numId="12" w16cid:durableId="1761177435">
    <w:abstractNumId w:val="3"/>
  </w:num>
  <w:num w:numId="13" w16cid:durableId="298195823">
    <w:abstractNumId w:val="27"/>
  </w:num>
  <w:num w:numId="14" w16cid:durableId="263272448">
    <w:abstractNumId w:val="4"/>
  </w:num>
  <w:num w:numId="15" w16cid:durableId="1710639898">
    <w:abstractNumId w:val="44"/>
  </w:num>
  <w:num w:numId="16" w16cid:durableId="2024892619">
    <w:abstractNumId w:val="6"/>
  </w:num>
  <w:num w:numId="17" w16cid:durableId="2044479922">
    <w:abstractNumId w:val="10"/>
  </w:num>
  <w:num w:numId="18" w16cid:durableId="678625591">
    <w:abstractNumId w:val="14"/>
  </w:num>
  <w:num w:numId="19" w16cid:durableId="1696419124">
    <w:abstractNumId w:val="11"/>
  </w:num>
  <w:num w:numId="20" w16cid:durableId="360908652">
    <w:abstractNumId w:val="2"/>
  </w:num>
  <w:num w:numId="21" w16cid:durableId="813067805">
    <w:abstractNumId w:val="40"/>
  </w:num>
  <w:num w:numId="22" w16cid:durableId="1286279005">
    <w:abstractNumId w:val="20"/>
  </w:num>
  <w:num w:numId="23" w16cid:durableId="1453936539">
    <w:abstractNumId w:val="45"/>
  </w:num>
  <w:num w:numId="24" w16cid:durableId="1740013143">
    <w:abstractNumId w:val="49"/>
  </w:num>
  <w:num w:numId="25" w16cid:durableId="1719666837">
    <w:abstractNumId w:val="12"/>
  </w:num>
  <w:num w:numId="26" w16cid:durableId="1355380619">
    <w:abstractNumId w:val="15"/>
  </w:num>
  <w:num w:numId="27" w16cid:durableId="126093802">
    <w:abstractNumId w:val="48"/>
  </w:num>
  <w:num w:numId="28" w16cid:durableId="1569262977">
    <w:abstractNumId w:val="18"/>
  </w:num>
  <w:num w:numId="29" w16cid:durableId="998652185">
    <w:abstractNumId w:val="9"/>
  </w:num>
  <w:num w:numId="30" w16cid:durableId="1949314552">
    <w:abstractNumId w:val="17"/>
  </w:num>
  <w:num w:numId="31" w16cid:durableId="638997702">
    <w:abstractNumId w:val="26"/>
  </w:num>
  <w:num w:numId="32" w16cid:durableId="67462359">
    <w:abstractNumId w:val="33"/>
  </w:num>
  <w:num w:numId="33" w16cid:durableId="822624460">
    <w:abstractNumId w:val="19"/>
  </w:num>
  <w:num w:numId="34" w16cid:durableId="174924893">
    <w:abstractNumId w:val="22"/>
  </w:num>
  <w:num w:numId="35" w16cid:durableId="1717392529">
    <w:abstractNumId w:val="7"/>
  </w:num>
  <w:num w:numId="36" w16cid:durableId="1730879934">
    <w:abstractNumId w:val="21"/>
  </w:num>
  <w:num w:numId="37" w16cid:durableId="6988839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5275069">
    <w:abstractNumId w:val="29"/>
  </w:num>
  <w:num w:numId="39" w16cid:durableId="420487024">
    <w:abstractNumId w:val="28"/>
  </w:num>
  <w:num w:numId="40" w16cid:durableId="205262646">
    <w:abstractNumId w:val="41"/>
  </w:num>
  <w:num w:numId="41" w16cid:durableId="796993738">
    <w:abstractNumId w:val="36"/>
  </w:num>
  <w:num w:numId="42" w16cid:durableId="94329552">
    <w:abstractNumId w:val="39"/>
  </w:num>
  <w:num w:numId="43" w16cid:durableId="1888488620">
    <w:abstractNumId w:val="43"/>
  </w:num>
  <w:num w:numId="44" w16cid:durableId="991642377">
    <w:abstractNumId w:val="24"/>
  </w:num>
  <w:num w:numId="45" w16cid:durableId="1815098029">
    <w:abstractNumId w:val="35"/>
  </w:num>
  <w:num w:numId="46" w16cid:durableId="347297932">
    <w:abstractNumId w:val="47"/>
  </w:num>
  <w:num w:numId="47" w16cid:durableId="287977194">
    <w:abstractNumId w:val="8"/>
  </w:num>
  <w:num w:numId="48" w16cid:durableId="2016111424">
    <w:abstractNumId w:val="16"/>
  </w:num>
  <w:num w:numId="49" w16cid:durableId="790705455">
    <w:abstractNumId w:val="37"/>
  </w:num>
  <w:num w:numId="50" w16cid:durableId="1013650543">
    <w:abstractNumId w:val="25"/>
  </w:num>
  <w:num w:numId="51" w16cid:durableId="1042166568">
    <w:abstractNumId w:val="1"/>
  </w:num>
  <w:num w:numId="52" w16cid:durableId="1834878693">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77"/>
    <w:rsid w:val="000250E7"/>
    <w:rsid w:val="00025376"/>
    <w:rsid w:val="0002538F"/>
    <w:rsid w:val="0002551A"/>
    <w:rsid w:val="0002552C"/>
    <w:rsid w:val="000255D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2005"/>
    <w:rsid w:val="00072098"/>
    <w:rsid w:val="000727F9"/>
    <w:rsid w:val="00072A19"/>
    <w:rsid w:val="00072B54"/>
    <w:rsid w:val="00072E11"/>
    <w:rsid w:val="000731F9"/>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A"/>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297"/>
    <w:rsid w:val="00272524"/>
    <w:rsid w:val="00272574"/>
    <w:rsid w:val="00272BE0"/>
    <w:rsid w:val="00272C1A"/>
    <w:rsid w:val="002732F6"/>
    <w:rsid w:val="00273A03"/>
    <w:rsid w:val="00273B99"/>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559"/>
    <w:rsid w:val="0036569C"/>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3348"/>
    <w:rsid w:val="00373624"/>
    <w:rsid w:val="003737DF"/>
    <w:rsid w:val="00373EBC"/>
    <w:rsid w:val="00374097"/>
    <w:rsid w:val="003743FD"/>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BF8"/>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27E9D"/>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4F9"/>
    <w:rsid w:val="00437819"/>
    <w:rsid w:val="00437856"/>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89C"/>
    <w:rsid w:val="00485EF5"/>
    <w:rsid w:val="004860FC"/>
    <w:rsid w:val="00486817"/>
    <w:rsid w:val="00486818"/>
    <w:rsid w:val="00486B2E"/>
    <w:rsid w:val="00486D66"/>
    <w:rsid w:val="00486EB7"/>
    <w:rsid w:val="00487333"/>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ACE"/>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17E"/>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84D"/>
    <w:rsid w:val="00620BBC"/>
    <w:rsid w:val="00620CF3"/>
    <w:rsid w:val="00621447"/>
    <w:rsid w:val="006219A0"/>
    <w:rsid w:val="006219A5"/>
    <w:rsid w:val="00621DF8"/>
    <w:rsid w:val="00621E4F"/>
    <w:rsid w:val="00621E99"/>
    <w:rsid w:val="00621F71"/>
    <w:rsid w:val="0062216B"/>
    <w:rsid w:val="006224A3"/>
    <w:rsid w:val="006224C1"/>
    <w:rsid w:val="00622766"/>
    <w:rsid w:val="00622B67"/>
    <w:rsid w:val="006230D3"/>
    <w:rsid w:val="0062376E"/>
    <w:rsid w:val="00623A66"/>
    <w:rsid w:val="00623A9D"/>
    <w:rsid w:val="00623AFD"/>
    <w:rsid w:val="00623BDD"/>
    <w:rsid w:val="00623CD3"/>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02"/>
    <w:rsid w:val="0064108F"/>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81"/>
    <w:rsid w:val="007E4D17"/>
    <w:rsid w:val="007E4E00"/>
    <w:rsid w:val="007E4FA1"/>
    <w:rsid w:val="007E5130"/>
    <w:rsid w:val="007E549E"/>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89"/>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5B0"/>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A6B"/>
    <w:rsid w:val="00A46EA1"/>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724E"/>
    <w:rsid w:val="00A576CB"/>
    <w:rsid w:val="00A57848"/>
    <w:rsid w:val="00A57EA4"/>
    <w:rsid w:val="00A601EC"/>
    <w:rsid w:val="00A602AC"/>
    <w:rsid w:val="00A602F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02"/>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C75"/>
    <w:rsid w:val="00CA1E01"/>
    <w:rsid w:val="00CA1F2D"/>
    <w:rsid w:val="00CA20A3"/>
    <w:rsid w:val="00CA20E9"/>
    <w:rsid w:val="00CA2141"/>
    <w:rsid w:val="00CA2228"/>
    <w:rsid w:val="00CA2282"/>
    <w:rsid w:val="00CA2284"/>
    <w:rsid w:val="00CA22D6"/>
    <w:rsid w:val="00CA22D9"/>
    <w:rsid w:val="00CA242F"/>
    <w:rsid w:val="00CA2714"/>
    <w:rsid w:val="00CA2AE1"/>
    <w:rsid w:val="00CA2E2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6C2"/>
    <w:rsid w:val="00D038CD"/>
    <w:rsid w:val="00D043CB"/>
    <w:rsid w:val="00D04587"/>
    <w:rsid w:val="00D047EE"/>
    <w:rsid w:val="00D04857"/>
    <w:rsid w:val="00D049C7"/>
    <w:rsid w:val="00D04C17"/>
    <w:rsid w:val="00D04E3B"/>
    <w:rsid w:val="00D04EE0"/>
    <w:rsid w:val="00D05075"/>
    <w:rsid w:val="00D05266"/>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576"/>
    <w:rsid w:val="00D355CD"/>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64E"/>
    <w:rsid w:val="00D54D6A"/>
    <w:rsid w:val="00D54E28"/>
    <w:rsid w:val="00D55103"/>
    <w:rsid w:val="00D5577A"/>
    <w:rsid w:val="00D558E4"/>
    <w:rsid w:val="00D55997"/>
    <w:rsid w:val="00D559CC"/>
    <w:rsid w:val="00D55BDD"/>
    <w:rsid w:val="00D55FAD"/>
    <w:rsid w:val="00D568E7"/>
    <w:rsid w:val="00D56BB4"/>
    <w:rsid w:val="00D573A3"/>
    <w:rsid w:val="00D57905"/>
    <w:rsid w:val="00D57B40"/>
    <w:rsid w:val="00D57C5B"/>
    <w:rsid w:val="00D57EAC"/>
    <w:rsid w:val="00D57F0D"/>
    <w:rsid w:val="00D6055E"/>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960"/>
    <w:rsid w:val="00DC4E2C"/>
    <w:rsid w:val="00DC5770"/>
    <w:rsid w:val="00DC58DC"/>
    <w:rsid w:val="00DC59BB"/>
    <w:rsid w:val="00DC5C10"/>
    <w:rsid w:val="00DC5CA4"/>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2F3"/>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050"/>
    <w:rsid w:val="00E371F4"/>
    <w:rsid w:val="00E3727F"/>
    <w:rsid w:val="00E37347"/>
    <w:rsid w:val="00E37599"/>
    <w:rsid w:val="00E37CB2"/>
    <w:rsid w:val="00E4017A"/>
    <w:rsid w:val="00E40331"/>
    <w:rsid w:val="00E4034F"/>
    <w:rsid w:val="00E40430"/>
    <w:rsid w:val="00E4047E"/>
    <w:rsid w:val="00E40950"/>
    <w:rsid w:val="00E40D2E"/>
    <w:rsid w:val="00E411C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70302"/>
    <w:rsid w:val="00E7038F"/>
    <w:rsid w:val="00E70632"/>
    <w:rsid w:val="00E70AAE"/>
    <w:rsid w:val="00E70CD9"/>
    <w:rsid w:val="00E70CFB"/>
    <w:rsid w:val="00E713C7"/>
    <w:rsid w:val="00E71B6D"/>
    <w:rsid w:val="00E71E94"/>
    <w:rsid w:val="00E725B3"/>
    <w:rsid w:val="00E7267C"/>
    <w:rsid w:val="00E7283D"/>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6D76"/>
    <w:rsid w:val="00EB72D7"/>
    <w:rsid w:val="00EB730F"/>
    <w:rsid w:val="00EC00AD"/>
    <w:rsid w:val="00EC0142"/>
    <w:rsid w:val="00EC0C26"/>
    <w:rsid w:val="00EC106C"/>
    <w:rsid w:val="00EC11F3"/>
    <w:rsid w:val="00EC1595"/>
    <w:rsid w:val="00EC1615"/>
    <w:rsid w:val="00EC1659"/>
    <w:rsid w:val="00EC18CE"/>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6BE"/>
    <w:rsid w:val="00FC478A"/>
    <w:rsid w:val="00FC4933"/>
    <w:rsid w:val="00FC4DD6"/>
    <w:rsid w:val="00FC4DDA"/>
    <w:rsid w:val="00FC50EC"/>
    <w:rsid w:val="00FC5833"/>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7BF56-B6D4-45C8-BD2F-25A74CDB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8799</Words>
  <Characters>50160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2021-09-30T03:20:00Z</cp:lastPrinted>
  <dcterms:created xsi:type="dcterms:W3CDTF">2023-08-11T09:03:00Z</dcterms:created>
  <dcterms:modified xsi:type="dcterms:W3CDTF">2023-08-11T10:49:00Z</dcterms:modified>
</cp:coreProperties>
</file>